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0E4ADE">
        <w:rPr>
          <w:rFonts w:ascii="Arial" w:eastAsia="맑은 고딕" w:hAnsi="Arial" w:hint="eastAsia"/>
          <w:b/>
          <w:noProof/>
          <w:sz w:val="24"/>
        </w:rPr>
        <w:t>#97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FF2A05">
        <w:rPr>
          <w:rFonts w:ascii="Arial" w:eastAsia="맑은 고딕" w:hAnsi="Arial"/>
          <w:b/>
          <w:i/>
          <w:noProof/>
          <w:color w:val="000000"/>
          <w:sz w:val="28"/>
        </w:rPr>
        <w:t>R2-170199</w:t>
      </w:r>
      <w:r w:rsidR="00FF2A05">
        <w:rPr>
          <w:rFonts w:ascii="Arial" w:eastAsia="맑은 고딕" w:hAnsi="Arial" w:hint="eastAsia"/>
          <w:b/>
          <w:i/>
          <w:noProof/>
          <w:color w:val="000000"/>
          <w:sz w:val="28"/>
        </w:rPr>
        <w:t>8</w:t>
      </w:r>
      <w:bookmarkStart w:id="0" w:name="_GoBack"/>
      <w:bookmarkEnd w:id="0"/>
    </w:p>
    <w:p w:rsidR="00067A5F" w:rsidRPr="00670ECC" w:rsidRDefault="000E4ADE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 w:rsidRPr="0095322C">
        <w:rPr>
          <w:rFonts w:eastAsia="맑은 고딕" w:cs="Arial" w:hint="eastAsia"/>
          <w:b/>
          <w:sz w:val="24"/>
          <w:szCs w:val="24"/>
          <w:lang w:eastAsia="ko-KR"/>
        </w:rPr>
        <w:t>Athens, Greece, 13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17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February 2017</w:t>
      </w:r>
      <w:r w:rsidRPr="009045BA">
        <w:rPr>
          <w:rFonts w:eastAsia="맑은 고딕" w:hint="eastAsia"/>
          <w:bCs/>
          <w:sz w:val="16"/>
          <w:szCs w:val="16"/>
          <w:lang w:eastAsia="ko-KR"/>
        </w:rPr>
        <w:t xml:space="preserve"> </w:t>
      </w:r>
      <w:r>
        <w:rPr>
          <w:rFonts w:eastAsia="맑은 고딕" w:hint="eastAsia"/>
          <w:bCs/>
          <w:sz w:val="16"/>
          <w:szCs w:val="16"/>
          <w:lang w:eastAsia="ko-KR"/>
        </w:rPr>
        <w:tab/>
        <w:t xml:space="preserve">                </w:t>
      </w:r>
      <w:r w:rsidRPr="000E4ADE">
        <w:rPr>
          <w:rFonts w:eastAsia="맑은 고딕" w:hint="eastAsia"/>
          <w:b/>
          <w:bCs/>
          <w:i/>
          <w:szCs w:val="16"/>
          <w:lang w:eastAsia="ko-KR"/>
        </w:rPr>
        <w:t xml:space="preserve">Resubmission of </w:t>
      </w:r>
      <w:r w:rsidRPr="000E4ADE">
        <w:rPr>
          <w:b/>
          <w:bCs/>
          <w:i/>
          <w:szCs w:val="16"/>
          <w:lang w:eastAsia="ja-JP"/>
        </w:rPr>
        <w:t>R</w:t>
      </w:r>
      <w:r w:rsidRPr="000E4ADE">
        <w:rPr>
          <w:rFonts w:eastAsia="맑은 고딕" w:hint="eastAsia"/>
          <w:b/>
          <w:bCs/>
          <w:i/>
          <w:szCs w:val="16"/>
          <w:lang w:eastAsia="ko-KR"/>
        </w:rPr>
        <w:t>2</w:t>
      </w:r>
      <w:r w:rsidRPr="000E4ADE">
        <w:rPr>
          <w:b/>
          <w:bCs/>
          <w:i/>
          <w:szCs w:val="16"/>
          <w:lang w:eastAsia="ja-JP"/>
        </w:rPr>
        <w:t>-</w:t>
      </w:r>
      <w:r w:rsidRPr="000E4ADE">
        <w:rPr>
          <w:rFonts w:eastAsia="맑은 고딕" w:hint="eastAsia"/>
          <w:b/>
          <w:bCs/>
          <w:i/>
          <w:szCs w:val="16"/>
          <w:lang w:eastAsia="ko-KR"/>
        </w:rPr>
        <w:t>1700605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0E4ADE">
        <w:rPr>
          <w:rFonts w:hint="eastAsia"/>
          <w:b/>
          <w:noProof/>
          <w:sz w:val="24"/>
          <w:lang w:eastAsia="ko-KR"/>
        </w:rPr>
        <w:t>10</w:t>
      </w:r>
      <w:r w:rsidRPr="00DA649F">
        <w:rPr>
          <w:rFonts w:hint="eastAsia"/>
          <w:b/>
          <w:noProof/>
          <w:sz w:val="24"/>
          <w:lang w:eastAsia="ko-KR"/>
        </w:rPr>
        <w:t>.</w:t>
      </w:r>
      <w:r w:rsidR="009A6138" w:rsidRPr="00DA649F">
        <w:rPr>
          <w:rFonts w:hint="eastAsia"/>
          <w:b/>
          <w:noProof/>
          <w:sz w:val="24"/>
          <w:lang w:eastAsia="ko-KR"/>
        </w:rPr>
        <w:t>3</w:t>
      </w:r>
      <w:r w:rsidRPr="00DA649F">
        <w:rPr>
          <w:rFonts w:hint="eastAsia"/>
          <w:b/>
          <w:noProof/>
          <w:sz w:val="24"/>
          <w:lang w:eastAsia="ko-KR"/>
        </w:rPr>
        <w:t>.</w:t>
      </w:r>
      <w:r w:rsidR="009A6138" w:rsidRPr="00DA649F">
        <w:rPr>
          <w:rFonts w:hint="eastAsia"/>
          <w:b/>
          <w:noProof/>
          <w:sz w:val="24"/>
          <w:lang w:eastAsia="ko-KR"/>
        </w:rPr>
        <w:t>1</w:t>
      </w:r>
      <w:r w:rsidRPr="00DA649F">
        <w:rPr>
          <w:rFonts w:hint="eastAsia"/>
          <w:b/>
          <w:noProof/>
          <w:sz w:val="24"/>
          <w:lang w:eastAsia="ko-KR"/>
        </w:rPr>
        <w:t>.</w:t>
      </w:r>
      <w:r w:rsidR="009A6138" w:rsidRPr="00DA649F">
        <w:rPr>
          <w:rFonts w:hint="eastAsia"/>
          <w:b/>
          <w:noProof/>
          <w:sz w:val="24"/>
          <w:lang w:eastAsia="ko-KR"/>
        </w:rPr>
        <w:t>1.1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913E09" w:rsidRPr="00DA649F">
        <w:rPr>
          <w:rFonts w:hint="eastAsia"/>
          <w:b/>
          <w:noProof/>
          <w:sz w:val="24"/>
          <w:lang w:eastAsia="ko-KR"/>
        </w:rPr>
        <w:t>RRM Measurement Model</w:t>
      </w:r>
      <w:r w:rsidR="00B931D7" w:rsidRPr="00DA649F">
        <w:rPr>
          <w:rFonts w:hint="eastAsia"/>
          <w:b/>
          <w:noProof/>
          <w:sz w:val="24"/>
          <w:lang w:eastAsia="ko-KR"/>
        </w:rPr>
        <w:t xml:space="preserve"> in NR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A81376" w:rsidRDefault="00534B29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last RAN2 #9</w:t>
      </w:r>
      <w:r w:rsidR="00A81376">
        <w:rPr>
          <w:rFonts w:ascii="Times New Roman" w:hAnsi="Times New Roman" w:cs="Times New Roman" w:hint="eastAsia"/>
          <w:sz w:val="22"/>
        </w:rPr>
        <w:t xml:space="preserve">6 </w:t>
      </w:r>
      <w:r>
        <w:rPr>
          <w:rFonts w:ascii="Times New Roman" w:hAnsi="Times New Roman" w:cs="Times New Roman" w:hint="eastAsia"/>
          <w:sz w:val="22"/>
        </w:rPr>
        <w:t>meeting, we discussed the mobility with RRC involvement and made some agreements as follows.</w:t>
      </w:r>
    </w:p>
    <w:p w:rsidR="0090486C" w:rsidRPr="0090486C" w:rsidRDefault="0090486C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A81376" w:rsidTr="00A81376">
        <w:tc>
          <w:tcPr>
            <w:tcW w:w="9944" w:type="dxa"/>
          </w:tcPr>
          <w:p w:rsidR="00A81376" w:rsidRDefault="00A81376" w:rsidP="00A81376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Agreements for connected active</w:t>
            </w:r>
          </w:p>
          <w:p w:rsidR="00A81376" w:rsidRDefault="00A81376" w:rsidP="00A81376">
            <w:pPr>
              <w:pStyle w:val="a6"/>
              <w:numPr>
                <w:ilvl w:val="0"/>
                <w:numId w:val="2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The scope of the RRM measurement should mainly b</w:t>
            </w:r>
            <w:r>
              <w:rPr>
                <w:rFonts w:ascii="Times New Roman" w:hAnsi="Times New Roman" w:cs="Times New Roman"/>
                <w:sz w:val="22"/>
              </w:rPr>
              <w:t>e to facilitate the RRC driven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‘cell’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A81376">
              <w:rPr>
                <w:rFonts w:ascii="Times New Roman" w:hAnsi="Times New Roman" w:cs="Times New Roman"/>
                <w:sz w:val="22"/>
              </w:rPr>
              <w:t>level mobility.</w:t>
            </w:r>
          </w:p>
          <w:p w:rsidR="00A81376" w:rsidRDefault="00A81376" w:rsidP="00A81376">
            <w:pPr>
              <w:pStyle w:val="a6"/>
              <w:numPr>
                <w:ilvl w:val="0"/>
                <w:numId w:val="2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RAN2 working assu</w:t>
            </w:r>
            <w:r>
              <w:rPr>
                <w:rFonts w:ascii="Times New Roman" w:hAnsi="Times New Roman" w:cs="Times New Roman"/>
                <w:sz w:val="22"/>
              </w:rPr>
              <w:t>mption to be confirmed by RAN1</w:t>
            </w:r>
            <w:r>
              <w:rPr>
                <w:rFonts w:ascii="Times New Roman" w:hAnsi="Times New Roman" w:cs="Times New Roman" w:hint="eastAsia"/>
                <w:sz w:val="22"/>
              </w:rPr>
              <w:t>:</w:t>
            </w:r>
          </w:p>
          <w:p w:rsidR="00A81376" w:rsidRDefault="00A81376" w:rsidP="00A81376">
            <w:pPr>
              <w:pStyle w:val="a6"/>
              <w:numPr>
                <w:ilvl w:val="0"/>
                <w:numId w:val="2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Connec</w:t>
            </w:r>
            <w:r>
              <w:rPr>
                <w:rFonts w:ascii="Times New Roman" w:hAnsi="Times New Roman" w:cs="Times New Roman"/>
                <w:sz w:val="22"/>
              </w:rPr>
              <w:t>ted active mode RRM measuremen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t </w:t>
            </w:r>
            <w:r w:rsidRPr="00A81376">
              <w:rPr>
                <w:rFonts w:ascii="Times New Roman" w:hAnsi="Times New Roman" w:cs="Times New Roman"/>
                <w:sz w:val="22"/>
              </w:rPr>
              <w:t>and reporting based on at least the signals used by idl</w:t>
            </w:r>
            <w:r>
              <w:rPr>
                <w:rFonts w:ascii="Times New Roman" w:hAnsi="Times New Roman" w:cs="Times New Roman"/>
                <w:sz w:val="22"/>
              </w:rPr>
              <w:t>e mode RRM measurement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A81376">
              <w:rPr>
                <w:rFonts w:ascii="Times New Roman" w:hAnsi="Times New Roman" w:cs="Times New Roman"/>
                <w:sz w:val="22"/>
              </w:rPr>
              <w:t>should be supported in the NR.</w:t>
            </w:r>
          </w:p>
          <w:p w:rsidR="00A81376" w:rsidRDefault="00A81376" w:rsidP="00A81376">
            <w:pPr>
              <w:pStyle w:val="a6"/>
              <w:numPr>
                <w:ilvl w:val="0"/>
                <w:numId w:val="2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Additional RS may need to be used for RRM measurement in the connected active mode besides the signals use</w:t>
            </w:r>
            <w:r>
              <w:rPr>
                <w:rFonts w:ascii="Times New Roman" w:hAnsi="Times New Roman" w:cs="Times New Roman"/>
                <w:sz w:val="22"/>
              </w:rPr>
              <w:t>d by idle mode RRM measurement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 w:rsidRPr="00A81376">
              <w:rPr>
                <w:rFonts w:ascii="Times New Roman" w:hAnsi="Times New Roman" w:cs="Times New Roman"/>
                <w:sz w:val="22"/>
              </w:rPr>
              <w:t>which is dependent on RAN1’s decision.</w:t>
            </w:r>
          </w:p>
          <w:p w:rsidR="00A81376" w:rsidRPr="00A81376" w:rsidRDefault="00A81376" w:rsidP="00A81376">
            <w:pPr>
              <w:pStyle w:val="a6"/>
              <w:numPr>
                <w:ilvl w:val="0"/>
                <w:numId w:val="2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The RRM measurem</w:t>
            </w:r>
            <w:r>
              <w:rPr>
                <w:rFonts w:ascii="Times New Roman" w:hAnsi="Times New Roman" w:cs="Times New Roman"/>
                <w:sz w:val="22"/>
              </w:rPr>
              <w:t>ent framework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(measurement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object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</w:rPr>
              <w:t>measurement id, reporting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config)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in LTE as a baseline in NR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</w:tc>
      </w:tr>
    </w:tbl>
    <w:p w:rsidR="00A81376" w:rsidRDefault="00A81376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A81376" w:rsidRPr="003E535B" w:rsidTr="00A81376">
        <w:tc>
          <w:tcPr>
            <w:tcW w:w="9944" w:type="dxa"/>
          </w:tcPr>
          <w:p w:rsidR="00A81376" w:rsidRDefault="00A81376" w:rsidP="00A81376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Agreements for connected active</w:t>
            </w:r>
          </w:p>
          <w:p w:rsidR="00A81376" w:rsidRDefault="00A81376" w:rsidP="00A81376">
            <w:pPr>
              <w:pStyle w:val="a6"/>
              <w:numPr>
                <w:ilvl w:val="0"/>
                <w:numId w:val="24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RRM meas</w:t>
            </w:r>
            <w:r>
              <w:rPr>
                <w:rFonts w:ascii="Times New Roman" w:hAnsi="Times New Roman" w:cs="Times New Roman"/>
                <w:sz w:val="22"/>
              </w:rPr>
              <w:t>urement for cell level mobility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A81376">
              <w:rPr>
                <w:rFonts w:ascii="Times New Roman" w:hAnsi="Times New Roman" w:cs="Times New Roman"/>
                <w:sz w:val="22"/>
              </w:rPr>
              <w:t>should be performed based o</w:t>
            </w:r>
            <w:r>
              <w:rPr>
                <w:rFonts w:ascii="Times New Roman" w:hAnsi="Times New Roman" w:cs="Times New Roman"/>
                <w:sz w:val="22"/>
              </w:rPr>
              <w:t>n a common framework regardless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A81376">
              <w:rPr>
                <w:rFonts w:ascii="Times New Roman" w:hAnsi="Times New Roman" w:cs="Times New Roman"/>
                <w:sz w:val="22"/>
              </w:rPr>
              <w:t>of network beam configurations (e.g., number of beams) and the UE beam configuration.</w:t>
            </w:r>
          </w:p>
          <w:p w:rsidR="00A81376" w:rsidRDefault="00A81376" w:rsidP="00A81376">
            <w:pPr>
              <w:pStyle w:val="a6"/>
              <w:spacing w:line="312" w:lineRule="auto"/>
              <w:ind w:left="40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FFS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r w:rsidRPr="00A81376">
              <w:rPr>
                <w:rFonts w:ascii="Times New Roman" w:hAnsi="Times New Roman" w:cs="Times New Roman"/>
                <w:sz w:val="22"/>
              </w:rPr>
              <w:t xml:space="preserve">Which beams the UE selects from the detected beams in order </w:t>
            </w:r>
            <w:r>
              <w:rPr>
                <w:rFonts w:ascii="Times New Roman" w:hAnsi="Times New Roman" w:cs="Times New Roman"/>
                <w:sz w:val="22"/>
              </w:rPr>
              <w:t>to derive a cell level quality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</w:rPr>
              <w:t>Options to be studied</w:t>
            </w:r>
            <w:r>
              <w:rPr>
                <w:rFonts w:ascii="Times New Roman" w:hAnsi="Times New Roman" w:cs="Times New Roman" w:hint="eastAsia"/>
                <w:sz w:val="22"/>
              </w:rPr>
              <w:t>:</w:t>
            </w:r>
          </w:p>
          <w:p w:rsidR="00A81376" w:rsidRDefault="00A81376" w:rsidP="00A81376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best beam</w:t>
            </w:r>
          </w:p>
          <w:p w:rsidR="00A81376" w:rsidRDefault="00A81376" w:rsidP="00A81376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N-best beams</w:t>
            </w:r>
          </w:p>
          <w:p w:rsidR="00A81376" w:rsidRDefault="00A81376" w:rsidP="00A81376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all detected beams</w:t>
            </w:r>
          </w:p>
          <w:p w:rsidR="003E535B" w:rsidRDefault="00A81376" w:rsidP="00A81376">
            <w:pPr>
              <w:pStyle w:val="a6"/>
              <w:numPr>
                <w:ilvl w:val="0"/>
                <w:numId w:val="25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beams above</w:t>
            </w:r>
            <w:r>
              <w:rPr>
                <w:rFonts w:ascii="Times New Roman" w:hAnsi="Times New Roman" w:cs="Times New Roman"/>
                <w:sz w:val="22"/>
              </w:rPr>
              <w:t xml:space="preserve"> a threshold</w:t>
            </w:r>
          </w:p>
          <w:p w:rsidR="00A81376" w:rsidRPr="003E535B" w:rsidRDefault="00A81376" w:rsidP="003E535B">
            <w:pPr>
              <w:pStyle w:val="a6"/>
              <w:spacing w:line="312" w:lineRule="auto"/>
              <w:ind w:left="800"/>
              <w:jc w:val="left"/>
              <w:rPr>
                <w:rFonts w:ascii="Times New Roman" w:hAnsi="Times New Roman" w:cs="Times New Roman"/>
                <w:sz w:val="22"/>
              </w:rPr>
            </w:pPr>
            <w:r w:rsidRPr="003E535B">
              <w:rPr>
                <w:rFonts w:ascii="Times New Roman" w:hAnsi="Times New Roman" w:cs="Times New Roman"/>
                <w:sz w:val="22"/>
              </w:rPr>
              <w:t>Other options are not precluded</w:t>
            </w:r>
            <w:r w:rsidR="003E535B">
              <w:rPr>
                <w:rFonts w:ascii="Times New Roman" w:hAnsi="Times New Roman" w:cs="Times New Roman" w:hint="eastAsia"/>
                <w:sz w:val="22"/>
              </w:rPr>
              <w:t>.</w:t>
            </w:r>
          </w:p>
        </w:tc>
      </w:tr>
    </w:tbl>
    <w:p w:rsidR="00A81376" w:rsidRDefault="00A81376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A81376" w:rsidRPr="003E535B" w:rsidTr="00A81376">
        <w:tc>
          <w:tcPr>
            <w:tcW w:w="9944" w:type="dxa"/>
          </w:tcPr>
          <w:p w:rsidR="00A81376" w:rsidRPr="00A81376" w:rsidRDefault="00A81376" w:rsidP="00A81376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Agreements</w:t>
            </w:r>
          </w:p>
          <w:p w:rsidR="003E535B" w:rsidRDefault="00A81376" w:rsidP="00A81376">
            <w:pPr>
              <w:pStyle w:val="a6"/>
              <w:numPr>
                <w:ilvl w:val="0"/>
                <w:numId w:val="2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At least events like LTE A1-A6 and periodic will be supported for NR (modification to the events may be considered)</w:t>
            </w:r>
            <w:r w:rsidR="003E535B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3E535B" w:rsidRPr="003E535B" w:rsidRDefault="003E535B" w:rsidP="003E535B">
            <w:pPr>
              <w:pStyle w:val="a6"/>
              <w:spacing w:line="312" w:lineRule="auto"/>
              <w:ind w:left="760"/>
              <w:jc w:val="left"/>
              <w:rPr>
                <w:rFonts w:ascii="Times New Roman" w:hAnsi="Times New Roman" w:cs="Times New Roman"/>
                <w:sz w:val="22"/>
              </w:rPr>
            </w:pPr>
            <w:r w:rsidRPr="003E535B">
              <w:rPr>
                <w:rFonts w:ascii="Times New Roman" w:hAnsi="Times New Roman" w:cs="Times New Roman"/>
                <w:sz w:val="22"/>
              </w:rPr>
              <w:t>FFS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r w:rsidRPr="003E535B">
              <w:rPr>
                <w:rFonts w:ascii="Times New Roman" w:hAnsi="Times New Roman" w:cs="Times New Roman"/>
                <w:sz w:val="22"/>
              </w:rPr>
              <w:t>other events may be studied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3E535B" w:rsidRDefault="00A81376" w:rsidP="00A81376">
            <w:pPr>
              <w:pStyle w:val="a6"/>
              <w:numPr>
                <w:ilvl w:val="0"/>
                <w:numId w:val="2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A81376">
              <w:rPr>
                <w:rFonts w:ascii="Times New Roman" w:hAnsi="Times New Roman" w:cs="Times New Roman"/>
                <w:sz w:val="22"/>
              </w:rPr>
              <w:t>Measurement report will contain cell measurements</w:t>
            </w:r>
            <w:r w:rsidR="003E535B"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A81376" w:rsidRPr="003E535B" w:rsidRDefault="003E535B" w:rsidP="003E535B">
            <w:pPr>
              <w:pStyle w:val="a6"/>
              <w:spacing w:line="312" w:lineRule="auto"/>
              <w:ind w:left="760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FFS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: </w:t>
            </w:r>
            <w:r w:rsidR="00A81376" w:rsidRPr="003E535B">
              <w:rPr>
                <w:rFonts w:ascii="Times New Roman" w:hAnsi="Times New Roman" w:cs="Times New Roman"/>
                <w:sz w:val="22"/>
              </w:rPr>
              <w:t>whether the measurement report contains beams measurements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</w:tc>
      </w:tr>
    </w:tbl>
    <w:p w:rsidR="00940C71" w:rsidRDefault="00913E09" w:rsidP="00940C7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To make progress of the discussion on the mobility with RRC involvement</w:t>
      </w:r>
      <w:r w:rsidR="004367A4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 w:hint="eastAsia"/>
          <w:sz w:val="22"/>
        </w:rPr>
        <w:t xml:space="preserve">we </w:t>
      </w:r>
      <w:r w:rsidR="00940C71">
        <w:rPr>
          <w:rFonts w:ascii="Times New Roman" w:hAnsi="Times New Roman" w:cs="Times New Roman" w:hint="eastAsia"/>
          <w:sz w:val="22"/>
        </w:rPr>
        <w:t xml:space="preserve">will </w:t>
      </w:r>
      <w:r>
        <w:rPr>
          <w:rFonts w:ascii="Times New Roman" w:hAnsi="Times New Roman" w:cs="Times New Roman" w:hint="eastAsia"/>
          <w:sz w:val="22"/>
        </w:rPr>
        <w:t>discuss how to enhance the RRM measu</w:t>
      </w:r>
      <w:r w:rsidR="00940C71">
        <w:rPr>
          <w:rFonts w:ascii="Times New Roman" w:hAnsi="Times New Roman" w:cs="Times New Roman" w:hint="eastAsia"/>
          <w:sz w:val="22"/>
        </w:rPr>
        <w:t xml:space="preserve">rement </w:t>
      </w:r>
      <w:r w:rsidR="00B50C4E">
        <w:rPr>
          <w:rFonts w:ascii="Times New Roman" w:hAnsi="Times New Roman" w:cs="Times New Roman" w:hint="eastAsia"/>
          <w:sz w:val="22"/>
        </w:rPr>
        <w:t xml:space="preserve">model </w:t>
      </w:r>
      <w:r w:rsidR="00940C71">
        <w:rPr>
          <w:rFonts w:ascii="Times New Roman" w:hAnsi="Times New Roman" w:cs="Times New Roman" w:hint="eastAsia"/>
          <w:sz w:val="22"/>
        </w:rPr>
        <w:t xml:space="preserve">in LTE for </w:t>
      </w:r>
      <w:r>
        <w:rPr>
          <w:rFonts w:ascii="Times New Roman" w:hAnsi="Times New Roman" w:cs="Times New Roman" w:hint="eastAsia"/>
          <w:sz w:val="22"/>
        </w:rPr>
        <w:t xml:space="preserve">supporting </w:t>
      </w:r>
      <w:r w:rsidR="00940C71">
        <w:rPr>
          <w:rFonts w:ascii="Times New Roman" w:hAnsi="Times New Roman" w:cs="Times New Roman" w:hint="eastAsia"/>
          <w:sz w:val="22"/>
        </w:rPr>
        <w:t xml:space="preserve">gNBs and UEs </w:t>
      </w:r>
      <w:r>
        <w:rPr>
          <w:rFonts w:ascii="Times New Roman" w:hAnsi="Times New Roman" w:cs="Times New Roman" w:hint="eastAsia"/>
          <w:sz w:val="22"/>
        </w:rPr>
        <w:t>that are equipped with multiple beams.</w:t>
      </w:r>
      <w:r w:rsidR="00940C71">
        <w:rPr>
          <w:rFonts w:ascii="Times New Roman" w:hAnsi="Times New Roman" w:cs="Times New Roman" w:hint="eastAsia"/>
          <w:sz w:val="22"/>
        </w:rPr>
        <w:t xml:space="preserve"> In this context, we will tackle the following issues.</w:t>
      </w:r>
    </w:p>
    <w:p w:rsidR="008D6CCD" w:rsidRDefault="00940C71" w:rsidP="00D45938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Input and output of </w:t>
      </w:r>
      <w:r w:rsidR="004367A4">
        <w:rPr>
          <w:rFonts w:ascii="Times New Roman" w:hAnsi="Times New Roman" w:cs="Times New Roman" w:hint="eastAsia"/>
          <w:sz w:val="22"/>
        </w:rPr>
        <w:t xml:space="preserve">the </w:t>
      </w:r>
      <w:r>
        <w:rPr>
          <w:rFonts w:ascii="Times New Roman" w:hAnsi="Times New Roman" w:cs="Times New Roman" w:hint="eastAsia"/>
          <w:sz w:val="22"/>
        </w:rPr>
        <w:t>RRM measurement model in NR</w:t>
      </w:r>
    </w:p>
    <w:p w:rsidR="008D6CCD" w:rsidRPr="00940C71" w:rsidRDefault="00940C71" w:rsidP="00940C71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L1 and L3 filtering: beam level or cell level?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9A23EF" w:rsidRDefault="0083785E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LTE, cell-level mobility such as handover, cell ad</w:t>
      </w:r>
      <w:r w:rsidR="003C54E0">
        <w:rPr>
          <w:rFonts w:ascii="Times New Roman" w:hAnsi="Times New Roman" w:cs="Times New Roman" w:hint="eastAsia"/>
          <w:sz w:val="22"/>
        </w:rPr>
        <w:t>dition and release is supported by the RRM measurement</w:t>
      </w:r>
      <w:r w:rsidR="00137D84">
        <w:rPr>
          <w:rFonts w:ascii="Times New Roman" w:hAnsi="Times New Roman" w:cs="Times New Roman" w:hint="eastAsia"/>
          <w:sz w:val="22"/>
        </w:rPr>
        <w:t xml:space="preserve"> model </w:t>
      </w:r>
      <w:r w:rsidR="003C54E0">
        <w:rPr>
          <w:rFonts w:ascii="Times New Roman" w:hAnsi="Times New Roman" w:cs="Times New Roman" w:hint="eastAsia"/>
          <w:sz w:val="22"/>
        </w:rPr>
        <w:t>specified in [</w:t>
      </w:r>
      <w:r w:rsidR="00B50C4E">
        <w:rPr>
          <w:rFonts w:ascii="Times New Roman" w:hAnsi="Times New Roman" w:cs="Times New Roman" w:hint="eastAsia"/>
          <w:sz w:val="22"/>
        </w:rPr>
        <w:t>1</w:t>
      </w:r>
      <w:r w:rsidR="003C54E0">
        <w:rPr>
          <w:rFonts w:ascii="Times New Roman" w:hAnsi="Times New Roman" w:cs="Times New Roman" w:hint="eastAsia"/>
          <w:sz w:val="22"/>
        </w:rPr>
        <w:t>], as illustrated in Fig. 1.</w:t>
      </w:r>
    </w:p>
    <w:bookmarkStart w:id="1" w:name="_MON_1286956269"/>
    <w:bookmarkStart w:id="2" w:name="_MON_1286956295"/>
    <w:bookmarkStart w:id="3" w:name="_MON_1286956315"/>
    <w:bookmarkStart w:id="4" w:name="_MON_1286956323"/>
    <w:bookmarkStart w:id="5" w:name="_MON_1347051562"/>
    <w:bookmarkStart w:id="6" w:name="_MON_1286956181"/>
    <w:bookmarkStart w:id="7" w:name="_MON_1286956248"/>
    <w:bookmarkEnd w:id="1"/>
    <w:bookmarkEnd w:id="2"/>
    <w:bookmarkEnd w:id="3"/>
    <w:bookmarkEnd w:id="4"/>
    <w:bookmarkEnd w:id="5"/>
    <w:bookmarkEnd w:id="6"/>
    <w:bookmarkEnd w:id="7"/>
    <w:bookmarkStart w:id="8" w:name="_MON_1286956254"/>
    <w:bookmarkEnd w:id="8"/>
    <w:p w:rsidR="003C54E0" w:rsidRDefault="003C54E0" w:rsidP="003C54E0">
      <w:pPr>
        <w:pStyle w:val="a6"/>
        <w:keepNext/>
        <w:spacing w:line="312" w:lineRule="auto"/>
        <w:jc w:val="center"/>
      </w:pPr>
      <w:r w:rsidRPr="005132EF">
        <w:object w:dxaOrig="7095" w:dyaOrig="2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6pt;height:105.2pt;mso-position-horizontal:absolute" o:ole="" fillcolor="window">
            <v:imagedata r:id="rId8" o:title=""/>
          </v:shape>
          <o:OLEObject Type="Embed" ProgID="Word.Picture.8" ShapeID="_x0000_i1025" DrawAspect="Content" ObjectID="_1547727096" r:id="rId9"/>
        </w:object>
      </w:r>
    </w:p>
    <w:p w:rsidR="00956F19" w:rsidRPr="00956F19" w:rsidRDefault="00956F19" w:rsidP="003C54E0">
      <w:pPr>
        <w:pStyle w:val="a3"/>
        <w:jc w:val="center"/>
        <w:rPr>
          <w:rFonts w:ascii="Times New Roman" w:hAnsi="Times New Roman" w:cs="Times New Roman"/>
          <w:sz w:val="2"/>
          <w:szCs w:val="2"/>
        </w:rPr>
      </w:pPr>
    </w:p>
    <w:p w:rsidR="00940C71" w:rsidRPr="003C54E0" w:rsidRDefault="003C54E0" w:rsidP="003C54E0">
      <w:pPr>
        <w:pStyle w:val="a3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C54E0">
        <w:rPr>
          <w:rFonts w:ascii="Times New Roman" w:hAnsi="Times New Roman" w:cs="Times New Roman"/>
          <w:sz w:val="22"/>
          <w:szCs w:val="22"/>
        </w:rPr>
        <w:t xml:space="preserve">Figure </w:t>
      </w:r>
      <w:r w:rsidRPr="003C54E0">
        <w:rPr>
          <w:rFonts w:ascii="Times New Roman" w:hAnsi="Times New Roman" w:cs="Times New Roman"/>
          <w:sz w:val="22"/>
          <w:szCs w:val="22"/>
        </w:rPr>
        <w:fldChar w:fldCharType="begin"/>
      </w:r>
      <w:r w:rsidRPr="003C54E0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3C54E0">
        <w:rPr>
          <w:rFonts w:ascii="Times New Roman" w:hAnsi="Times New Roman" w:cs="Times New Roman"/>
          <w:sz w:val="22"/>
          <w:szCs w:val="22"/>
        </w:rPr>
        <w:fldChar w:fldCharType="separate"/>
      </w:r>
      <w:r w:rsidR="002456AE">
        <w:rPr>
          <w:rFonts w:ascii="Times New Roman" w:hAnsi="Times New Roman" w:cs="Times New Roman"/>
          <w:noProof/>
          <w:sz w:val="22"/>
          <w:szCs w:val="22"/>
        </w:rPr>
        <w:t>1</w:t>
      </w:r>
      <w:r w:rsidRPr="003C54E0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RRM measurement model in LTE</w:t>
      </w:r>
    </w:p>
    <w:p w:rsidR="00A2083E" w:rsidRDefault="00C02B57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this model, the point “</w:t>
      </w:r>
      <w:r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indicates the measurements (samples) internal to the physical layer of LTE. To generate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, a UE typically measures CRS (Cell-specific Reference Signal), which is a non-UE specific and non-beamformed signal. If we consider beamformed Tx and Rx of a reference signal using </w:t>
      </w:r>
      <w:r w:rsidR="002B1C47">
        <w:rPr>
          <w:rFonts w:ascii="Times New Roman" w:hAnsi="Times New Roman" w:cs="Times New Roman" w:hint="eastAsia"/>
          <w:sz w:val="22"/>
        </w:rPr>
        <w:t xml:space="preserve">a </w:t>
      </w:r>
      <w:r>
        <w:rPr>
          <w:rFonts w:ascii="Times New Roman" w:hAnsi="Times New Roman" w:cs="Times New Roman" w:hint="eastAsia"/>
          <w:sz w:val="22"/>
        </w:rPr>
        <w:t>single or multiple beams at a gNB and a UE in NR,</w:t>
      </w:r>
      <w:r w:rsidR="002B1C47">
        <w:rPr>
          <w:rFonts w:ascii="Times New Roman" w:hAnsi="Times New Roman" w:cs="Times New Roman" w:hint="eastAsia"/>
          <w:sz w:val="22"/>
        </w:rPr>
        <w:t xml:space="preserve"> the point </w:t>
      </w:r>
      <w:r w:rsidR="002B1C47">
        <w:rPr>
          <w:rFonts w:ascii="Times New Roman" w:hAnsi="Times New Roman" w:cs="Times New Roman"/>
          <w:sz w:val="22"/>
        </w:rPr>
        <w:t>“</w:t>
      </w:r>
      <w:r w:rsidR="002B1C47">
        <w:rPr>
          <w:rFonts w:ascii="Times New Roman" w:hAnsi="Times New Roman" w:cs="Times New Roman" w:hint="eastAsia"/>
          <w:sz w:val="22"/>
        </w:rPr>
        <w:t>A</w:t>
      </w:r>
      <w:r w:rsidR="002B1C47">
        <w:rPr>
          <w:rFonts w:ascii="Times New Roman" w:hAnsi="Times New Roman" w:cs="Times New Roman"/>
          <w:sz w:val="22"/>
        </w:rPr>
        <w:t>”</w:t>
      </w:r>
      <w:r w:rsidR="002B1C47">
        <w:rPr>
          <w:rFonts w:ascii="Times New Roman" w:hAnsi="Times New Roman" w:cs="Times New Roman" w:hint="eastAsia"/>
          <w:sz w:val="22"/>
        </w:rPr>
        <w:t xml:space="preserve"> in Fig. 1 can be seen as follows.</w:t>
      </w:r>
    </w:p>
    <w:p w:rsidR="0090486C" w:rsidRPr="0090486C" w:rsidRDefault="0090486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56F19" w:rsidRDefault="00CD3A54" w:rsidP="000D793A">
      <w:pPr>
        <w:pStyle w:val="a6"/>
        <w:keepNext/>
        <w:spacing w:line="312" w:lineRule="auto"/>
        <w:jc w:val="center"/>
      </w:pPr>
      <w:r>
        <w:object w:dxaOrig="9535" w:dyaOrig="3457">
          <v:shape id="_x0000_i1026" type="#_x0000_t75" style="width:356.85pt;height:129.6pt;mso-position-vertical:absolute" o:ole="">
            <v:imagedata r:id="rId10" o:title=""/>
          </v:shape>
          <o:OLEObject Type="Embed" ProgID="Visio.Drawing.11" ShapeID="_x0000_i1026" DrawAspect="Content" ObjectID="_1547727097" r:id="rId11"/>
        </w:object>
      </w:r>
    </w:p>
    <w:p w:rsidR="00956F19" w:rsidRPr="00956F19" w:rsidRDefault="00956F19" w:rsidP="00956F19">
      <w:pPr>
        <w:pStyle w:val="a3"/>
        <w:jc w:val="center"/>
        <w:rPr>
          <w:rFonts w:ascii="Times New Roman" w:hAnsi="Times New Roman" w:cs="Times New Roman"/>
          <w:sz w:val="2"/>
          <w:szCs w:val="2"/>
        </w:rPr>
      </w:pPr>
    </w:p>
    <w:p w:rsidR="00940C71" w:rsidRPr="00956F19" w:rsidRDefault="00956F19" w:rsidP="00956F19">
      <w:pPr>
        <w:pStyle w:val="a3"/>
        <w:jc w:val="center"/>
        <w:rPr>
          <w:rFonts w:ascii="Times New Roman" w:hAnsi="Times New Roman" w:cs="Times New Roman"/>
          <w:sz w:val="24"/>
        </w:rPr>
      </w:pPr>
      <w:r w:rsidRPr="00956F19">
        <w:rPr>
          <w:rFonts w:ascii="Times New Roman" w:hAnsi="Times New Roman" w:cs="Times New Roman"/>
          <w:sz w:val="22"/>
        </w:rPr>
        <w:t xml:space="preserve">Figure </w:t>
      </w:r>
      <w:r w:rsidRPr="00956F19">
        <w:rPr>
          <w:rFonts w:ascii="Times New Roman" w:hAnsi="Times New Roman" w:cs="Times New Roman"/>
          <w:sz w:val="22"/>
        </w:rPr>
        <w:fldChar w:fldCharType="begin"/>
      </w:r>
      <w:r w:rsidRPr="00956F19">
        <w:rPr>
          <w:rFonts w:ascii="Times New Roman" w:hAnsi="Times New Roman" w:cs="Times New Roman"/>
          <w:sz w:val="22"/>
        </w:rPr>
        <w:instrText xml:space="preserve"> SEQ Figure \* ARABIC </w:instrText>
      </w:r>
      <w:r w:rsidRPr="00956F19">
        <w:rPr>
          <w:rFonts w:ascii="Times New Roman" w:hAnsi="Times New Roman" w:cs="Times New Roman"/>
          <w:sz w:val="22"/>
        </w:rPr>
        <w:fldChar w:fldCharType="separate"/>
      </w:r>
      <w:r w:rsidR="002456AE">
        <w:rPr>
          <w:rFonts w:ascii="Times New Roman" w:hAnsi="Times New Roman" w:cs="Times New Roman"/>
          <w:noProof/>
          <w:sz w:val="22"/>
        </w:rPr>
        <w:t>2</w:t>
      </w:r>
      <w:r w:rsidRPr="00956F19">
        <w:rPr>
          <w:rFonts w:ascii="Times New Roman" w:hAnsi="Times New Roman" w:cs="Times New Roman"/>
          <w:sz w:val="22"/>
        </w:rPr>
        <w:fldChar w:fldCharType="end"/>
      </w:r>
      <w:r w:rsidR="005D1FF3">
        <w:rPr>
          <w:rFonts w:ascii="Times New Roman" w:hAnsi="Times New Roman" w:cs="Times New Roman" w:hint="eastAsia"/>
          <w:sz w:val="22"/>
        </w:rPr>
        <w:t xml:space="preserve"> </w:t>
      </w:r>
      <w:r w:rsidR="00EB0D9F">
        <w:rPr>
          <w:rFonts w:ascii="Times New Roman" w:hAnsi="Times New Roman" w:cs="Times New Roman" w:hint="eastAsia"/>
          <w:sz w:val="22"/>
        </w:rPr>
        <w:t xml:space="preserve">RRM measurement </w:t>
      </w:r>
      <w:r w:rsidR="00FD5B6E">
        <w:rPr>
          <w:rFonts w:ascii="Times New Roman" w:hAnsi="Times New Roman" w:cs="Times New Roman" w:hint="eastAsia"/>
          <w:sz w:val="22"/>
        </w:rPr>
        <w:t>considering multiple beams at gNB and UE</w:t>
      </w:r>
    </w:p>
    <w:p w:rsidR="006F4D23" w:rsidRDefault="001152A9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Fig. 2 shows that a UE measures a reference signal transmitted by a gNB. More specifically, the RSRP between gNB beam i and UE beam j, which is denoted by R</w:t>
      </w:r>
      <w:r w:rsidRPr="001152A9">
        <w:rPr>
          <w:rFonts w:ascii="Times New Roman" w:hAnsi="Times New Roman" w:cs="Times New Roman" w:hint="eastAsia"/>
          <w:sz w:val="22"/>
          <w:vertAlign w:val="subscript"/>
        </w:rPr>
        <w:t>ij</w:t>
      </w:r>
      <w:r>
        <w:rPr>
          <w:rFonts w:ascii="Times New Roman" w:hAnsi="Times New Roman" w:cs="Times New Roman" w:hint="eastAsia"/>
          <w:sz w:val="22"/>
        </w:rPr>
        <w:t xml:space="preserve">, is measured by </w:t>
      </w:r>
      <w:r w:rsidR="00426AE6">
        <w:rPr>
          <w:rFonts w:ascii="Times New Roman" w:hAnsi="Times New Roman" w:cs="Times New Roman" w:hint="eastAsia"/>
          <w:sz w:val="22"/>
        </w:rPr>
        <w:t>the</w:t>
      </w:r>
      <w:r w:rsidR="000D793A">
        <w:rPr>
          <w:rFonts w:ascii="Times New Roman" w:hAnsi="Times New Roman" w:cs="Times New Roman" w:hint="eastAsia"/>
          <w:sz w:val="22"/>
        </w:rPr>
        <w:t xml:space="preserve"> UE. It means that the RSRP is actually measured per beam pair.</w:t>
      </w:r>
      <w:r w:rsidR="00426AE6">
        <w:rPr>
          <w:rFonts w:ascii="Times New Roman" w:hAnsi="Times New Roman" w:cs="Times New Roman" w:hint="eastAsia"/>
          <w:sz w:val="22"/>
        </w:rPr>
        <w:t xml:space="preserve"> However, since RRM measurement is </w:t>
      </w:r>
      <w:r w:rsidR="00BD4005">
        <w:rPr>
          <w:rFonts w:ascii="Times New Roman" w:hAnsi="Times New Roman" w:cs="Times New Roman" w:hint="eastAsia"/>
          <w:sz w:val="22"/>
        </w:rPr>
        <w:t xml:space="preserve">used </w:t>
      </w:r>
      <w:r w:rsidR="00426AE6">
        <w:rPr>
          <w:rFonts w:ascii="Times New Roman" w:hAnsi="Times New Roman" w:cs="Times New Roman" w:hint="eastAsia"/>
          <w:sz w:val="22"/>
        </w:rPr>
        <w:t xml:space="preserve">to support cell-level mobility </w:t>
      </w:r>
      <w:r w:rsidR="00CD3A54">
        <w:rPr>
          <w:rFonts w:ascii="Times New Roman" w:hAnsi="Times New Roman" w:cs="Times New Roman" w:hint="eastAsia"/>
          <w:sz w:val="22"/>
        </w:rPr>
        <w:t xml:space="preserve">of the UE, </w:t>
      </w:r>
      <w:r w:rsidR="00426AE6">
        <w:rPr>
          <w:rFonts w:ascii="Times New Roman" w:hAnsi="Times New Roman" w:cs="Times New Roman" w:hint="eastAsia"/>
          <w:sz w:val="22"/>
        </w:rPr>
        <w:t>the gNB d</w:t>
      </w:r>
      <w:r w:rsidR="00CD3A54">
        <w:rPr>
          <w:rFonts w:ascii="Times New Roman" w:hAnsi="Times New Roman" w:cs="Times New Roman" w:hint="eastAsia"/>
          <w:sz w:val="22"/>
        </w:rPr>
        <w:t xml:space="preserve">oes not care about the </w:t>
      </w:r>
      <w:r w:rsidR="00426AE6">
        <w:rPr>
          <w:rFonts w:ascii="Times New Roman" w:hAnsi="Times New Roman" w:cs="Times New Roman" w:hint="eastAsia"/>
          <w:sz w:val="22"/>
        </w:rPr>
        <w:t xml:space="preserve">UE beam-specific RSRP. </w:t>
      </w:r>
      <w:r w:rsidR="007E6D77">
        <w:rPr>
          <w:rFonts w:ascii="Times New Roman" w:hAnsi="Times New Roman" w:cs="Times New Roman" w:hint="eastAsia"/>
          <w:sz w:val="22"/>
        </w:rPr>
        <w:t xml:space="preserve">On the other hand, the gNB beam-specific RSRP </w:t>
      </w:r>
      <w:r w:rsidR="00FF3B71">
        <w:rPr>
          <w:rFonts w:ascii="Times New Roman" w:hAnsi="Times New Roman" w:cs="Times New Roman" w:hint="eastAsia"/>
          <w:sz w:val="22"/>
        </w:rPr>
        <w:t xml:space="preserve">should be managed by the UE </w:t>
      </w:r>
      <w:r w:rsidR="009A48CD">
        <w:rPr>
          <w:rFonts w:ascii="Times New Roman" w:hAnsi="Times New Roman" w:cs="Times New Roman" w:hint="eastAsia"/>
          <w:sz w:val="22"/>
        </w:rPr>
        <w:t xml:space="preserve">since it </w:t>
      </w:r>
      <w:r w:rsidR="00FF3B71">
        <w:rPr>
          <w:rFonts w:ascii="Times New Roman" w:hAnsi="Times New Roman" w:cs="Times New Roman" w:hint="eastAsia"/>
          <w:sz w:val="22"/>
        </w:rPr>
        <w:t>can</w:t>
      </w:r>
      <w:r w:rsidR="007E6D77">
        <w:rPr>
          <w:rFonts w:ascii="Times New Roman" w:hAnsi="Times New Roman" w:cs="Times New Roman" w:hint="eastAsia"/>
          <w:sz w:val="22"/>
        </w:rPr>
        <w:t xml:space="preserve"> be </w:t>
      </w:r>
      <w:r w:rsidR="009A48CD">
        <w:rPr>
          <w:rFonts w:ascii="Times New Roman" w:hAnsi="Times New Roman" w:cs="Times New Roman" w:hint="eastAsia"/>
          <w:sz w:val="22"/>
        </w:rPr>
        <w:t xml:space="preserve">used </w:t>
      </w:r>
      <w:r w:rsidR="007E6D77">
        <w:rPr>
          <w:rFonts w:ascii="Times New Roman" w:hAnsi="Times New Roman" w:cs="Times New Roman" w:hint="eastAsia"/>
          <w:sz w:val="22"/>
        </w:rPr>
        <w:t>to derive a cell quality</w:t>
      </w:r>
      <w:r w:rsidR="00E01302">
        <w:rPr>
          <w:rFonts w:ascii="Times New Roman" w:hAnsi="Times New Roman" w:cs="Times New Roman" w:hint="eastAsia"/>
          <w:sz w:val="22"/>
        </w:rPr>
        <w:t>. In this context, we propose the following to develop the RRM measurement model in NR.</w:t>
      </w:r>
    </w:p>
    <w:p w:rsidR="006F4D23" w:rsidRDefault="006F4D2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D793A" w:rsidRDefault="006F4D23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272FB">
        <w:rPr>
          <w:rFonts w:ascii="Times New Roman" w:hAnsi="Times New Roman" w:cs="Times New Roman" w:hint="eastAsia"/>
          <w:b/>
          <w:sz w:val="22"/>
        </w:rPr>
        <w:t>Proposal 1: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137D84">
        <w:rPr>
          <w:rFonts w:ascii="Times New Roman" w:hAnsi="Times New Roman" w:cs="Times New Roman" w:hint="eastAsia"/>
          <w:i/>
          <w:sz w:val="22"/>
        </w:rPr>
        <w:t xml:space="preserve">The RRM measurement model </w:t>
      </w:r>
      <w:r w:rsidRPr="0062110D">
        <w:rPr>
          <w:rFonts w:ascii="Times New Roman" w:hAnsi="Times New Roman" w:cs="Times New Roman" w:hint="eastAsia"/>
          <w:i/>
          <w:sz w:val="22"/>
        </w:rPr>
        <w:t>in LTE should be considered as a baseline in NR.</w:t>
      </w:r>
    </w:p>
    <w:p w:rsidR="00E76E2D" w:rsidRPr="00E76E2D" w:rsidRDefault="008C006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lastRenderedPageBreak/>
        <w:t>Proposal 2</w:t>
      </w:r>
      <w:r w:rsidR="00E76E2D">
        <w:rPr>
          <w:rFonts w:ascii="Times New Roman" w:hAnsi="Times New Roman" w:cs="Times New Roman" w:hint="eastAsia"/>
          <w:b/>
          <w:sz w:val="22"/>
        </w:rPr>
        <w:t xml:space="preserve">: </w:t>
      </w:r>
      <w:r w:rsidR="00E76E2D" w:rsidRPr="0062110D">
        <w:rPr>
          <w:rFonts w:ascii="Times New Roman" w:hAnsi="Times New Roman" w:cs="Times New Roman" w:hint="eastAsia"/>
          <w:i/>
          <w:sz w:val="22"/>
        </w:rPr>
        <w:t>The input of the RRM me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asurement model in NR should be </w:t>
      </w:r>
      <w:r w:rsidR="00E76E2D" w:rsidRPr="0062110D">
        <w:rPr>
          <w:rFonts w:ascii="Times New Roman" w:hAnsi="Times New Roman" w:cs="Times New Roman" w:hint="eastAsia"/>
          <w:i/>
          <w:sz w:val="22"/>
        </w:rPr>
        <w:t>gNB beam-specific RSRP or RSRQ.</w:t>
      </w:r>
    </w:p>
    <w:p w:rsidR="008C006B" w:rsidRDefault="008C006B" w:rsidP="008C006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</w:t>
      </w:r>
      <w:r w:rsidR="00137D84">
        <w:rPr>
          <w:rFonts w:ascii="Times New Roman" w:hAnsi="Times New Roman" w:cs="Times New Roman" w:hint="eastAsia"/>
          <w:b/>
          <w:sz w:val="22"/>
        </w:rPr>
        <w:t>3</w:t>
      </w:r>
      <w:r w:rsidRPr="00686D3A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output of the RRM measurement model in NR, which is used to trigger measurement report, should be </w:t>
      </w:r>
      <w:r w:rsidR="00B261CB">
        <w:rPr>
          <w:rFonts w:ascii="Times New Roman" w:hAnsi="Times New Roman" w:cs="Times New Roman" w:hint="eastAsia"/>
          <w:i/>
          <w:sz w:val="22"/>
        </w:rPr>
        <w:t>cell-specific RSRP or RSRQ (i.e., one per cell).</w:t>
      </w:r>
    </w:p>
    <w:p w:rsidR="00954952" w:rsidRPr="00B261CB" w:rsidRDefault="0095495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742BC" w:rsidRDefault="00B16D8D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addition to the input and output of the RRM measurement model in NR, we should discuss how </w:t>
      </w:r>
      <w:r w:rsidR="002742BC">
        <w:rPr>
          <w:rFonts w:ascii="Times New Roman" w:hAnsi="Times New Roman" w:cs="Times New Roman" w:hint="eastAsia"/>
          <w:sz w:val="22"/>
        </w:rPr>
        <w:t xml:space="preserve">L1 and L3 filters </w:t>
      </w:r>
      <w:r w:rsidR="007735FD">
        <w:rPr>
          <w:rFonts w:ascii="Times New Roman" w:hAnsi="Times New Roman" w:cs="Times New Roman" w:hint="eastAsia"/>
          <w:sz w:val="22"/>
        </w:rPr>
        <w:t>work</w:t>
      </w:r>
      <w:r w:rsidR="002742BC">
        <w:rPr>
          <w:rFonts w:ascii="Times New Roman" w:hAnsi="Times New Roman" w:cs="Times New Roman" w:hint="eastAsia"/>
          <w:sz w:val="22"/>
        </w:rPr>
        <w:t>.</w:t>
      </w:r>
      <w:r w:rsidR="002F1A10">
        <w:rPr>
          <w:rFonts w:ascii="Times New Roman" w:hAnsi="Times New Roman" w:cs="Times New Roman" w:hint="eastAsia"/>
          <w:sz w:val="22"/>
        </w:rPr>
        <w:t xml:space="preserve"> </w:t>
      </w:r>
      <w:r w:rsidR="002742BC">
        <w:rPr>
          <w:rFonts w:ascii="Times New Roman" w:hAnsi="Times New Roman" w:cs="Times New Roman" w:hint="eastAsia"/>
          <w:sz w:val="22"/>
        </w:rPr>
        <w:t>It is known that they are used to alleviate large fluctuation of meas</w:t>
      </w:r>
      <w:r w:rsidR="0091197A">
        <w:rPr>
          <w:rFonts w:ascii="Times New Roman" w:hAnsi="Times New Roman" w:cs="Times New Roman" w:hint="eastAsia"/>
          <w:sz w:val="22"/>
        </w:rPr>
        <w:t xml:space="preserve">ured RSRP and have an impact on mobility performance in terms of </w:t>
      </w:r>
      <w:r w:rsidR="005D713C">
        <w:rPr>
          <w:rFonts w:ascii="Times New Roman" w:hAnsi="Times New Roman" w:cs="Times New Roman" w:hint="eastAsia"/>
          <w:sz w:val="22"/>
        </w:rPr>
        <w:t xml:space="preserve">the probability of handover failure </w:t>
      </w:r>
      <w:r w:rsidR="0091197A">
        <w:rPr>
          <w:rFonts w:ascii="Times New Roman" w:hAnsi="Times New Roman" w:cs="Times New Roman" w:hint="eastAsia"/>
          <w:sz w:val="22"/>
        </w:rPr>
        <w:t>and the f</w:t>
      </w:r>
      <w:r w:rsidR="002F1A10">
        <w:rPr>
          <w:rFonts w:ascii="Times New Roman" w:hAnsi="Times New Roman" w:cs="Times New Roman" w:hint="eastAsia"/>
          <w:sz w:val="22"/>
        </w:rPr>
        <w:t>requency of ping-pong handover. The operation of L1 and L3 filters is illustrated in Fig. 3.</w:t>
      </w:r>
    </w:p>
    <w:p w:rsidR="0090486C" w:rsidRDefault="0090486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74D" w:rsidRDefault="009E574D" w:rsidP="009E574D">
      <w:pPr>
        <w:pStyle w:val="a6"/>
        <w:keepNext/>
        <w:spacing w:line="312" w:lineRule="auto"/>
        <w:jc w:val="center"/>
      </w:pPr>
      <w:r>
        <w:object w:dxaOrig="7426" w:dyaOrig="2890">
          <v:shape id="_x0000_i1027" type="#_x0000_t75" style="width:333.7pt;height:130.25pt" o:ole="">
            <v:imagedata r:id="rId12" o:title=""/>
          </v:shape>
          <o:OLEObject Type="Embed" ProgID="Visio.Drawing.11" ShapeID="_x0000_i1027" DrawAspect="Content" ObjectID="_1547727098" r:id="rId13"/>
        </w:object>
      </w:r>
    </w:p>
    <w:p w:rsidR="002742BC" w:rsidRPr="009E574D" w:rsidRDefault="009E574D" w:rsidP="009E574D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9E574D">
        <w:rPr>
          <w:rFonts w:ascii="Times New Roman" w:hAnsi="Times New Roman" w:cs="Times New Roman"/>
          <w:sz w:val="22"/>
          <w:szCs w:val="22"/>
        </w:rPr>
        <w:t xml:space="preserve">Figure </w:t>
      </w:r>
      <w:r w:rsidRPr="009E574D">
        <w:rPr>
          <w:rFonts w:ascii="Times New Roman" w:hAnsi="Times New Roman" w:cs="Times New Roman"/>
          <w:sz w:val="22"/>
          <w:szCs w:val="22"/>
        </w:rPr>
        <w:fldChar w:fldCharType="begin"/>
      </w:r>
      <w:r w:rsidRPr="009E574D">
        <w:rPr>
          <w:rFonts w:ascii="Times New Roman" w:hAnsi="Times New Roman" w:cs="Times New Roman"/>
          <w:sz w:val="22"/>
          <w:szCs w:val="22"/>
        </w:rPr>
        <w:instrText xml:space="preserve"> SEQ Figure \* ARABIC </w:instrText>
      </w:r>
      <w:r w:rsidRPr="009E574D">
        <w:rPr>
          <w:rFonts w:ascii="Times New Roman" w:hAnsi="Times New Roman" w:cs="Times New Roman"/>
          <w:sz w:val="22"/>
          <w:szCs w:val="22"/>
        </w:rPr>
        <w:fldChar w:fldCharType="separate"/>
      </w:r>
      <w:r w:rsidR="002456AE">
        <w:rPr>
          <w:rFonts w:ascii="Times New Roman" w:hAnsi="Times New Roman" w:cs="Times New Roman"/>
          <w:noProof/>
          <w:sz w:val="22"/>
          <w:szCs w:val="22"/>
        </w:rPr>
        <w:t>3</w:t>
      </w:r>
      <w:r w:rsidRPr="009E574D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Operation of L1 and L3 filters</w:t>
      </w:r>
    </w:p>
    <w:p w:rsidR="00220F36" w:rsidRDefault="0085154F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Remind</w:t>
      </w:r>
      <w:r w:rsidR="00FA23C7">
        <w:rPr>
          <w:rFonts w:ascii="Times New Roman" w:hAnsi="Times New Roman" w:cs="Times New Roman" w:hint="eastAsia"/>
          <w:sz w:val="22"/>
        </w:rPr>
        <w:t xml:space="preserve"> that we propose that the input </w:t>
      </w:r>
      <w:r>
        <w:rPr>
          <w:rFonts w:ascii="Times New Roman" w:hAnsi="Times New Roman" w:cs="Times New Roman" w:hint="eastAsia"/>
          <w:sz w:val="22"/>
        </w:rPr>
        <w:t>and output of the RRM measurement model in NR should be the gNB beam-specific RSRP and the cell-specific RSRP, respectively.</w:t>
      </w:r>
      <w:r w:rsidR="00463F29">
        <w:rPr>
          <w:rFonts w:ascii="Times New Roman" w:hAnsi="Times New Roman" w:cs="Times New Roman" w:hint="eastAsia"/>
          <w:sz w:val="22"/>
        </w:rPr>
        <w:t xml:space="preserve"> </w:t>
      </w:r>
      <w:r w:rsidR="00637AAA">
        <w:rPr>
          <w:rFonts w:ascii="Times New Roman" w:hAnsi="Times New Roman" w:cs="Times New Roman" w:hint="eastAsia"/>
          <w:sz w:val="22"/>
        </w:rPr>
        <w:t>In order to derive the cell-specific RSRP from the gNB</w:t>
      </w:r>
      <w:r w:rsidR="007735FD">
        <w:rPr>
          <w:rFonts w:ascii="Times New Roman" w:hAnsi="Times New Roman" w:cs="Times New Roman" w:hint="eastAsia"/>
          <w:sz w:val="22"/>
        </w:rPr>
        <w:t xml:space="preserve"> beam-specific RSRP, </w:t>
      </w:r>
      <w:r w:rsidR="00E04B0B">
        <w:rPr>
          <w:rFonts w:ascii="Times New Roman" w:hAnsi="Times New Roman" w:cs="Times New Roman" w:hint="eastAsia"/>
          <w:sz w:val="22"/>
        </w:rPr>
        <w:t xml:space="preserve">we need to study how L1 and L3 filters </w:t>
      </w:r>
      <w:r w:rsidR="007735FD">
        <w:rPr>
          <w:rFonts w:ascii="Times New Roman" w:hAnsi="Times New Roman" w:cs="Times New Roman" w:hint="eastAsia"/>
          <w:sz w:val="22"/>
        </w:rPr>
        <w:t>work during this derivation procedure. More specifically</w:t>
      </w:r>
      <w:r w:rsidR="003A4302">
        <w:rPr>
          <w:rFonts w:ascii="Times New Roman" w:hAnsi="Times New Roman" w:cs="Times New Roman" w:hint="eastAsia"/>
          <w:sz w:val="22"/>
        </w:rPr>
        <w:t>, it is required to define the input and o</w:t>
      </w:r>
      <w:r w:rsidR="00637AAA">
        <w:rPr>
          <w:rFonts w:ascii="Times New Roman" w:hAnsi="Times New Roman" w:cs="Times New Roman" w:hint="eastAsia"/>
          <w:sz w:val="22"/>
        </w:rPr>
        <w:t xml:space="preserve">utput of </w:t>
      </w:r>
      <w:r w:rsidR="00FA23C7">
        <w:rPr>
          <w:rFonts w:ascii="Times New Roman" w:hAnsi="Times New Roman" w:cs="Times New Roman" w:hint="eastAsia"/>
          <w:sz w:val="22"/>
        </w:rPr>
        <w:t>the</w:t>
      </w:r>
      <w:r w:rsidR="00637AAA">
        <w:rPr>
          <w:rFonts w:ascii="Times New Roman" w:hAnsi="Times New Roman" w:cs="Times New Roman" w:hint="eastAsia"/>
          <w:sz w:val="22"/>
        </w:rPr>
        <w:t xml:space="preserve"> L1 and L3 filters. The possible options </w:t>
      </w:r>
      <w:r w:rsidR="007735FD">
        <w:rPr>
          <w:rFonts w:ascii="Times New Roman" w:hAnsi="Times New Roman" w:cs="Times New Roman" w:hint="eastAsia"/>
          <w:sz w:val="22"/>
        </w:rPr>
        <w:t>are listed in Table 1.</w:t>
      </w:r>
    </w:p>
    <w:p w:rsidR="007735FD" w:rsidRPr="007735FD" w:rsidRDefault="007735FD" w:rsidP="007735FD">
      <w:pPr>
        <w:pStyle w:val="a3"/>
        <w:keepNext/>
        <w:jc w:val="center"/>
        <w:rPr>
          <w:rFonts w:ascii="Times New Roman" w:hAnsi="Times New Roman" w:cs="Times New Roman"/>
          <w:sz w:val="22"/>
          <w:szCs w:val="22"/>
        </w:rPr>
      </w:pPr>
      <w:r w:rsidRPr="007735FD">
        <w:rPr>
          <w:rFonts w:ascii="Times New Roman" w:hAnsi="Times New Roman" w:cs="Times New Roman"/>
          <w:sz w:val="22"/>
          <w:szCs w:val="22"/>
        </w:rPr>
        <w:t xml:space="preserve">Table </w:t>
      </w:r>
      <w:r w:rsidRPr="007735FD">
        <w:rPr>
          <w:rFonts w:ascii="Times New Roman" w:hAnsi="Times New Roman" w:cs="Times New Roman"/>
          <w:sz w:val="22"/>
          <w:szCs w:val="22"/>
        </w:rPr>
        <w:fldChar w:fldCharType="begin"/>
      </w:r>
      <w:r w:rsidRPr="007735FD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7735FD">
        <w:rPr>
          <w:rFonts w:ascii="Times New Roman" w:hAnsi="Times New Roman" w:cs="Times New Roman"/>
          <w:sz w:val="22"/>
          <w:szCs w:val="22"/>
        </w:rPr>
        <w:fldChar w:fldCharType="separate"/>
      </w:r>
      <w:r w:rsidRPr="007735FD">
        <w:rPr>
          <w:rFonts w:ascii="Times New Roman" w:hAnsi="Times New Roman" w:cs="Times New Roman"/>
          <w:noProof/>
          <w:sz w:val="22"/>
          <w:szCs w:val="22"/>
        </w:rPr>
        <w:t>1</w:t>
      </w:r>
      <w:r w:rsidRPr="007735FD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Options for L1 and L3 filters: per beam or per cell?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268"/>
        <w:gridCol w:w="2268"/>
        <w:gridCol w:w="2268"/>
        <w:gridCol w:w="2268"/>
      </w:tblGrid>
      <w:tr w:rsidR="007735FD" w:rsidTr="007735FD">
        <w:trPr>
          <w:jc w:val="center"/>
        </w:trPr>
        <w:tc>
          <w:tcPr>
            <w:tcW w:w="850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Input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L1 filter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L3 filter</w:t>
            </w:r>
          </w:p>
        </w:tc>
        <w:tc>
          <w:tcPr>
            <w:tcW w:w="2268" w:type="dxa"/>
            <w:vAlign w:val="center"/>
          </w:tcPr>
          <w:p w:rsidR="007735FD" w:rsidRDefault="007735FD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Output</w:t>
            </w: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gNB beam-specific RSRPs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Merge w:val="restart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Cell-specific RSRP</w:t>
            </w: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gNB beam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Per cell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890001" w:rsidTr="007735FD">
        <w:trPr>
          <w:jc w:val="center"/>
        </w:trPr>
        <w:tc>
          <w:tcPr>
            <w:tcW w:w="850" w:type="dxa"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Per </w:t>
            </w:r>
            <w:r>
              <w:rPr>
                <w:rFonts w:ascii="Times New Roman" w:hAnsi="Times New Roman" w:cs="Times New Roman"/>
                <w:sz w:val="22"/>
              </w:rPr>
              <w:t xml:space="preserve">gNB </w:t>
            </w:r>
            <w:r>
              <w:rPr>
                <w:rFonts w:ascii="Times New Roman" w:hAnsi="Times New Roman" w:cs="Times New Roman" w:hint="eastAsia"/>
                <w:sz w:val="22"/>
              </w:rPr>
              <w:t>beam</w:t>
            </w:r>
          </w:p>
        </w:tc>
        <w:tc>
          <w:tcPr>
            <w:tcW w:w="2268" w:type="dxa"/>
            <w:vAlign w:val="center"/>
          </w:tcPr>
          <w:p w:rsidR="00890001" w:rsidRDefault="00890001" w:rsidP="00A62927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Per </w:t>
            </w:r>
            <w:r>
              <w:rPr>
                <w:rFonts w:ascii="Times New Roman" w:hAnsi="Times New Roman" w:cs="Times New Roman"/>
                <w:sz w:val="22"/>
              </w:rPr>
              <w:t xml:space="preserve">gNB </w:t>
            </w:r>
            <w:r>
              <w:rPr>
                <w:rFonts w:ascii="Times New Roman" w:hAnsi="Times New Roman" w:cs="Times New Roman" w:hint="eastAsia"/>
                <w:sz w:val="22"/>
              </w:rPr>
              <w:t>beam</w:t>
            </w:r>
          </w:p>
        </w:tc>
        <w:tc>
          <w:tcPr>
            <w:tcW w:w="2268" w:type="dxa"/>
            <w:vMerge/>
            <w:vAlign w:val="center"/>
          </w:tcPr>
          <w:p w:rsidR="00890001" w:rsidRDefault="00890001" w:rsidP="007735FD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AE4985" w:rsidRDefault="00AE4985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Default="00AE4985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Furthermore, e</w:t>
      </w:r>
      <w:r w:rsidR="00203262">
        <w:rPr>
          <w:rFonts w:ascii="Times New Roman" w:hAnsi="Times New Roman" w:cs="Times New Roman" w:hint="eastAsia"/>
          <w:sz w:val="22"/>
        </w:rPr>
        <w:t xml:space="preserve">ach option in Table 1 is </w:t>
      </w:r>
      <w:r w:rsidR="00F22E92">
        <w:rPr>
          <w:rFonts w:ascii="Times New Roman" w:hAnsi="Times New Roman" w:cs="Times New Roman" w:hint="eastAsia"/>
          <w:sz w:val="22"/>
        </w:rPr>
        <w:t xml:space="preserve">explained </w:t>
      </w:r>
      <w:r w:rsidR="00203262">
        <w:rPr>
          <w:rFonts w:ascii="Times New Roman" w:hAnsi="Times New Roman" w:cs="Times New Roman" w:hint="eastAsia"/>
          <w:sz w:val="22"/>
        </w:rPr>
        <w:t>as follows.</w:t>
      </w:r>
    </w:p>
    <w:p w:rsidR="00F22E92" w:rsidRDefault="00F22E92" w:rsidP="00F22E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22E92" w:rsidRDefault="00F22E92" w:rsidP="00F22E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1 is illustrated in Fig. 4, in which the UE derives </w:t>
      </w:r>
      <w:r w:rsidR="00EB14F7">
        <w:rPr>
          <w:rFonts w:ascii="Times New Roman" w:hAnsi="Times New Roman" w:cs="Times New Roman" w:hint="eastAsia"/>
          <w:sz w:val="22"/>
        </w:rPr>
        <w:t xml:space="preserve">a cell-level </w:t>
      </w:r>
      <w:r w:rsidR="00485AFB">
        <w:rPr>
          <w:rFonts w:ascii="Times New Roman" w:hAnsi="Times New Roman" w:cs="Times New Roman" w:hint="eastAsia"/>
          <w:sz w:val="22"/>
        </w:rPr>
        <w:t>value</w:t>
      </w:r>
      <w:r w:rsidR="00EB14F7">
        <w:rPr>
          <w:rFonts w:ascii="Times New Roman" w:hAnsi="Times New Roman" w:cs="Times New Roman" w:hint="eastAsia"/>
          <w:sz w:val="22"/>
        </w:rPr>
        <w:t xml:space="preserve"> before performing </w:t>
      </w:r>
      <w:r>
        <w:rPr>
          <w:rFonts w:ascii="Times New Roman" w:hAnsi="Times New Roman" w:cs="Times New Roman" w:hint="eastAsia"/>
          <w:sz w:val="22"/>
        </w:rPr>
        <w:t xml:space="preserve">L1 filtering. </w:t>
      </w:r>
      <w:r w:rsidR="00485AFB">
        <w:rPr>
          <w:rFonts w:ascii="Times New Roman" w:hAnsi="Times New Roman" w:cs="Times New Roman" w:hint="eastAsia"/>
          <w:sz w:val="22"/>
        </w:rPr>
        <w:t xml:space="preserve">Then, this value goes through the L1 and L3 </w:t>
      </w:r>
      <w:r w:rsidR="00B94765">
        <w:rPr>
          <w:rFonts w:ascii="Times New Roman" w:hAnsi="Times New Roman" w:cs="Times New Roman" w:hint="eastAsia"/>
          <w:sz w:val="22"/>
        </w:rPr>
        <w:t>filters. This option is as simple as</w:t>
      </w:r>
      <w:r w:rsidR="00A05981">
        <w:rPr>
          <w:rFonts w:ascii="Times New Roman" w:hAnsi="Times New Roman" w:cs="Times New Roman" w:hint="eastAsia"/>
          <w:sz w:val="22"/>
        </w:rPr>
        <w:t xml:space="preserve"> the R</w:t>
      </w:r>
      <w:r w:rsidR="00EE0399">
        <w:rPr>
          <w:rFonts w:ascii="Times New Roman" w:hAnsi="Times New Roman" w:cs="Times New Roman" w:hint="eastAsia"/>
          <w:sz w:val="22"/>
        </w:rPr>
        <w:t>RM measurement</w:t>
      </w:r>
      <w:r w:rsidR="0090486C">
        <w:rPr>
          <w:rFonts w:ascii="Times New Roman" w:hAnsi="Times New Roman" w:cs="Times New Roman" w:hint="eastAsia"/>
          <w:sz w:val="22"/>
        </w:rPr>
        <w:t xml:space="preserve"> model</w:t>
      </w:r>
      <w:r w:rsidR="00EE0399">
        <w:rPr>
          <w:rFonts w:ascii="Times New Roman" w:hAnsi="Times New Roman" w:cs="Times New Roman" w:hint="eastAsia"/>
          <w:sz w:val="22"/>
        </w:rPr>
        <w:t xml:space="preserve"> in LTE. However, beam-related information</w:t>
      </w:r>
      <w:r w:rsidR="00EB1EE5">
        <w:rPr>
          <w:rFonts w:ascii="Times New Roman" w:hAnsi="Times New Roman" w:cs="Times New Roman" w:hint="eastAsia"/>
          <w:sz w:val="22"/>
        </w:rPr>
        <w:t xml:space="preserve">, for instance, </w:t>
      </w:r>
      <w:r w:rsidR="00EE0399">
        <w:rPr>
          <w:rFonts w:ascii="Times New Roman" w:hAnsi="Times New Roman" w:cs="Times New Roman" w:hint="eastAsia"/>
          <w:sz w:val="22"/>
        </w:rPr>
        <w:t xml:space="preserve">how frequently gNB beams </w:t>
      </w:r>
      <w:r w:rsidR="00EB1EE5">
        <w:rPr>
          <w:rFonts w:ascii="Times New Roman" w:hAnsi="Times New Roman" w:cs="Times New Roman" w:hint="eastAsia"/>
          <w:sz w:val="22"/>
        </w:rPr>
        <w:t>are changing</w:t>
      </w:r>
      <w:r w:rsidR="00EE0399">
        <w:rPr>
          <w:rFonts w:ascii="Times New Roman" w:hAnsi="Times New Roman" w:cs="Times New Roman" w:hint="eastAsia"/>
          <w:sz w:val="22"/>
        </w:rPr>
        <w:t xml:space="preserve"> within a cell</w:t>
      </w:r>
      <w:r w:rsidR="00CA40DE">
        <w:rPr>
          <w:rFonts w:ascii="Times New Roman" w:hAnsi="Times New Roman" w:cs="Times New Roman" w:hint="eastAsia"/>
          <w:sz w:val="22"/>
        </w:rPr>
        <w:t xml:space="preserve">, </w:t>
      </w:r>
      <w:r w:rsidR="00EE0399">
        <w:rPr>
          <w:rFonts w:ascii="Times New Roman" w:hAnsi="Times New Roman" w:cs="Times New Roman" w:hint="eastAsia"/>
          <w:sz w:val="22"/>
        </w:rPr>
        <w:t>may be ignored when the UE triggers measurement report.</w:t>
      </w:r>
    </w:p>
    <w:p w:rsidR="002456AE" w:rsidRPr="0090486C" w:rsidRDefault="002456AE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Pr="00B7776D" w:rsidRDefault="00485AFB" w:rsidP="002456AE">
      <w:pPr>
        <w:pStyle w:val="a6"/>
        <w:keepNext/>
        <w:spacing w:line="312" w:lineRule="auto"/>
        <w:jc w:val="left"/>
        <w:rPr>
          <w:sz w:val="2"/>
        </w:rPr>
      </w:pPr>
      <w:r>
        <w:object w:dxaOrig="11110" w:dyaOrig="1246">
          <v:shape id="_x0000_i1028" type="#_x0000_t75" style="width:487.7pt;height:55.1pt" o:ole="">
            <v:imagedata r:id="rId14" o:title=""/>
          </v:shape>
          <o:OLEObject Type="Embed" ProgID="Visio.Drawing.11" ShapeID="_x0000_i1028" DrawAspect="Content" ObjectID="_1547727099" r:id="rId15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2456AE" w:rsidRDefault="002456AE" w:rsidP="002456AE">
      <w:pPr>
        <w:pStyle w:val="a3"/>
        <w:jc w:val="center"/>
        <w:rPr>
          <w:rFonts w:ascii="Times New Roman" w:hAnsi="Times New Roman" w:cs="Times New Roman"/>
        </w:rPr>
      </w:pPr>
      <w:r w:rsidRPr="002456AE">
        <w:rPr>
          <w:rFonts w:ascii="Times New Roman" w:hAnsi="Times New Roman" w:cs="Times New Roman"/>
        </w:rPr>
        <w:t xml:space="preserve">Figure </w:t>
      </w:r>
      <w:r w:rsidRPr="002456AE">
        <w:rPr>
          <w:rFonts w:ascii="Times New Roman" w:hAnsi="Times New Roman" w:cs="Times New Roman"/>
        </w:rPr>
        <w:fldChar w:fldCharType="begin"/>
      </w:r>
      <w:r w:rsidRPr="002456AE">
        <w:rPr>
          <w:rFonts w:ascii="Times New Roman" w:hAnsi="Times New Roman" w:cs="Times New Roman"/>
        </w:rPr>
        <w:instrText xml:space="preserve"> SEQ Figure \* ARABIC </w:instrText>
      </w:r>
      <w:r w:rsidRPr="002456AE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4</w:t>
      </w:r>
      <w:r w:rsidRPr="002456AE">
        <w:rPr>
          <w:rFonts w:ascii="Times New Roman" w:hAnsi="Times New Roman" w:cs="Times New Roman"/>
        </w:rPr>
        <w:fldChar w:fldCharType="end"/>
      </w:r>
      <w:r w:rsidR="00890001">
        <w:rPr>
          <w:rFonts w:ascii="Times New Roman" w:hAnsi="Times New Roman" w:cs="Times New Roman" w:hint="eastAsia"/>
        </w:rPr>
        <w:t xml:space="preserve"> L1 filtering per cell and L3 filtering per cell</w:t>
      </w:r>
      <w:r w:rsidR="00556E38">
        <w:rPr>
          <w:rFonts w:ascii="Times New Roman" w:hAnsi="Times New Roman" w:cs="Times New Roman" w:hint="eastAsia"/>
        </w:rPr>
        <w:t xml:space="preserve"> (Option 1)</w:t>
      </w:r>
    </w:p>
    <w:p w:rsidR="00EE6573" w:rsidRDefault="00F22E92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>Op</w:t>
      </w:r>
      <w:r w:rsidR="00EB14F7">
        <w:rPr>
          <w:rFonts w:ascii="Times New Roman" w:hAnsi="Times New Roman" w:cs="Times New Roman" w:hint="eastAsia"/>
          <w:sz w:val="22"/>
        </w:rPr>
        <w:t xml:space="preserve">tion 2 is illustrated in Fig. 5. In this option, the UE performs L1 filtering for each gNB beam </w:t>
      </w:r>
      <w:r w:rsidR="00D3591C">
        <w:rPr>
          <w:rFonts w:ascii="Times New Roman" w:hAnsi="Times New Roman" w:cs="Times New Roman" w:hint="eastAsia"/>
          <w:sz w:val="22"/>
        </w:rPr>
        <w:t xml:space="preserve">separately </w:t>
      </w:r>
      <w:r w:rsidR="00EB14F7">
        <w:rPr>
          <w:rFonts w:ascii="Times New Roman" w:hAnsi="Times New Roman" w:cs="Times New Roman" w:hint="eastAsia"/>
          <w:sz w:val="22"/>
        </w:rPr>
        <w:t xml:space="preserve">and then derives a cell-level </w:t>
      </w:r>
      <w:r w:rsidR="0045411E">
        <w:rPr>
          <w:rFonts w:ascii="Times New Roman" w:hAnsi="Times New Roman" w:cs="Times New Roman" w:hint="eastAsia"/>
          <w:sz w:val="22"/>
        </w:rPr>
        <w:t>value</w:t>
      </w:r>
      <w:r w:rsidR="00EB14F7">
        <w:rPr>
          <w:rFonts w:ascii="Times New Roman" w:hAnsi="Times New Roman" w:cs="Times New Roman" w:hint="eastAsia"/>
          <w:sz w:val="22"/>
        </w:rPr>
        <w:t xml:space="preserve"> based on the outputs of the L1 filters.</w:t>
      </w:r>
      <w:r w:rsidR="0045411E">
        <w:rPr>
          <w:rFonts w:ascii="Times New Roman" w:hAnsi="Times New Roman" w:cs="Times New Roman" w:hint="eastAsia"/>
          <w:sz w:val="22"/>
        </w:rPr>
        <w:t xml:space="preserve"> Then, this</w:t>
      </w:r>
      <w:r w:rsidR="009C6C65">
        <w:rPr>
          <w:rFonts w:ascii="Times New Roman" w:hAnsi="Times New Roman" w:cs="Times New Roman" w:hint="eastAsia"/>
          <w:sz w:val="22"/>
        </w:rPr>
        <w:t xml:space="preserve"> valu</w:t>
      </w:r>
      <w:r w:rsidR="00150271">
        <w:rPr>
          <w:rFonts w:ascii="Times New Roman" w:hAnsi="Times New Roman" w:cs="Times New Roman" w:hint="eastAsia"/>
          <w:sz w:val="22"/>
        </w:rPr>
        <w:t xml:space="preserve">e is used for L3 filtering. The UE complexity of this option </w:t>
      </w:r>
      <w:r w:rsidR="00B26D8A">
        <w:rPr>
          <w:rFonts w:ascii="Times New Roman" w:hAnsi="Times New Roman" w:cs="Times New Roman" w:hint="eastAsia"/>
          <w:sz w:val="22"/>
        </w:rPr>
        <w:t xml:space="preserve">is increased compared to Option 1, however, </w:t>
      </w:r>
      <w:r w:rsidR="00804C44">
        <w:rPr>
          <w:rFonts w:ascii="Times New Roman" w:hAnsi="Times New Roman" w:cs="Times New Roman" w:hint="eastAsia"/>
          <w:sz w:val="22"/>
        </w:rPr>
        <w:t xml:space="preserve">the layer 3 can utilize </w:t>
      </w:r>
      <w:r w:rsidR="00E12ECB">
        <w:rPr>
          <w:rFonts w:ascii="Times New Roman" w:hAnsi="Times New Roman" w:cs="Times New Roman" w:hint="eastAsia"/>
          <w:sz w:val="22"/>
        </w:rPr>
        <w:t>the gNB beam-specific RSRP after L1 filtering</w:t>
      </w:r>
      <w:r w:rsidR="00EE6573">
        <w:rPr>
          <w:rFonts w:ascii="Times New Roman" w:hAnsi="Times New Roman" w:cs="Times New Roman" w:hint="eastAsia"/>
          <w:sz w:val="22"/>
        </w:rPr>
        <w:t>.</w:t>
      </w:r>
    </w:p>
    <w:p w:rsidR="00B7776D" w:rsidRPr="00B7776D" w:rsidRDefault="00B7776D" w:rsidP="00913E0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Pr="00B7776D" w:rsidRDefault="00485AFB" w:rsidP="002456AE">
      <w:pPr>
        <w:pStyle w:val="a6"/>
        <w:keepNext/>
        <w:spacing w:line="312" w:lineRule="auto"/>
        <w:jc w:val="left"/>
        <w:rPr>
          <w:sz w:val="2"/>
        </w:rPr>
      </w:pPr>
      <w:r>
        <w:object w:dxaOrig="11110" w:dyaOrig="1246">
          <v:shape id="_x0000_i1029" type="#_x0000_t75" style="width:487.7pt;height:55.1pt" o:ole="">
            <v:imagedata r:id="rId16" o:title=""/>
          </v:shape>
          <o:OLEObject Type="Embed" ProgID="Visio.Drawing.11" ShapeID="_x0000_i1029" DrawAspect="Content" ObjectID="_1547727100" r:id="rId17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AE4985" w:rsidRDefault="002456AE" w:rsidP="002456AE">
      <w:pPr>
        <w:pStyle w:val="a3"/>
        <w:jc w:val="center"/>
        <w:rPr>
          <w:rFonts w:ascii="Times New Roman" w:hAnsi="Times New Roman" w:cs="Times New Roman"/>
        </w:rPr>
      </w:pPr>
      <w:r w:rsidRPr="002456AE">
        <w:rPr>
          <w:rFonts w:ascii="Times New Roman" w:hAnsi="Times New Roman" w:cs="Times New Roman"/>
          <w:sz w:val="22"/>
        </w:rPr>
        <w:t xml:space="preserve">Figure </w:t>
      </w:r>
      <w:r w:rsidRPr="002456AE">
        <w:rPr>
          <w:rFonts w:ascii="Times New Roman" w:hAnsi="Times New Roman" w:cs="Times New Roman"/>
          <w:sz w:val="22"/>
        </w:rPr>
        <w:fldChar w:fldCharType="begin"/>
      </w:r>
      <w:r w:rsidRPr="002456AE">
        <w:rPr>
          <w:rFonts w:ascii="Times New Roman" w:hAnsi="Times New Roman" w:cs="Times New Roman"/>
          <w:sz w:val="22"/>
        </w:rPr>
        <w:instrText xml:space="preserve"> SEQ Figure \* ARABIC </w:instrText>
      </w:r>
      <w:r w:rsidRPr="002456AE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5</w:t>
      </w:r>
      <w:r w:rsidRPr="002456AE">
        <w:rPr>
          <w:rFonts w:ascii="Times New Roman" w:hAnsi="Times New Roman" w:cs="Times New Roman"/>
          <w:sz w:val="22"/>
        </w:rPr>
        <w:fldChar w:fldCharType="end"/>
      </w:r>
      <w:r w:rsidR="00890001">
        <w:rPr>
          <w:rFonts w:ascii="Times New Roman" w:hAnsi="Times New Roman" w:cs="Times New Roman" w:hint="eastAsia"/>
          <w:sz w:val="22"/>
        </w:rPr>
        <w:t xml:space="preserve"> </w:t>
      </w:r>
      <w:r w:rsidR="00890001">
        <w:rPr>
          <w:rFonts w:ascii="Times New Roman" w:hAnsi="Times New Roman" w:cs="Times New Roman" w:hint="eastAsia"/>
        </w:rPr>
        <w:t>L1 filtering per gNB beam and L3 filtering per cell</w:t>
      </w:r>
      <w:r w:rsidR="00556E38">
        <w:rPr>
          <w:rFonts w:ascii="Times New Roman" w:hAnsi="Times New Roman" w:cs="Times New Roman" w:hint="eastAsia"/>
        </w:rPr>
        <w:t xml:space="preserve"> (Option 2)</w:t>
      </w:r>
    </w:p>
    <w:p w:rsidR="00B7776D" w:rsidRDefault="00F22E92" w:rsidP="00B7776D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Option 3 is </w:t>
      </w:r>
      <w:r w:rsidR="00D3591C">
        <w:rPr>
          <w:rFonts w:ascii="Times New Roman" w:hAnsi="Times New Roman" w:cs="Times New Roman" w:hint="eastAsia"/>
          <w:sz w:val="22"/>
        </w:rPr>
        <w:t>illustrated in Fig. 6. If this option is used, the UE performs L1 and L3 filtering for each gNB</w:t>
      </w:r>
      <w:r w:rsidR="00485AFB">
        <w:rPr>
          <w:rFonts w:ascii="Times New Roman" w:hAnsi="Times New Roman" w:cs="Times New Roman" w:hint="eastAsia"/>
          <w:sz w:val="22"/>
        </w:rPr>
        <w:t xml:space="preserve"> beam </w:t>
      </w:r>
      <w:r w:rsidR="00D3591C">
        <w:rPr>
          <w:rFonts w:ascii="Times New Roman" w:hAnsi="Times New Roman" w:cs="Times New Roman" w:hint="eastAsia"/>
          <w:sz w:val="22"/>
        </w:rPr>
        <w:t xml:space="preserve">separately and then derives a cell-level </w:t>
      </w:r>
      <w:r w:rsidR="0045411E">
        <w:rPr>
          <w:rFonts w:ascii="Times New Roman" w:hAnsi="Times New Roman" w:cs="Times New Roman" w:hint="eastAsia"/>
          <w:sz w:val="22"/>
        </w:rPr>
        <w:t>value</w:t>
      </w:r>
      <w:r w:rsidR="00D3591C">
        <w:rPr>
          <w:rFonts w:ascii="Times New Roman" w:hAnsi="Times New Roman" w:cs="Times New Roman" w:hint="eastAsia"/>
          <w:sz w:val="22"/>
        </w:rPr>
        <w:t xml:space="preserve"> based o</w:t>
      </w:r>
      <w:r w:rsidR="0070768F">
        <w:rPr>
          <w:rFonts w:ascii="Times New Roman" w:hAnsi="Times New Roman" w:cs="Times New Roman" w:hint="eastAsia"/>
          <w:sz w:val="22"/>
        </w:rPr>
        <w:t xml:space="preserve">n the outputs of the L3 filters. This option allows the UE to observe each gNB beam </w:t>
      </w:r>
      <w:r w:rsidR="00B94765">
        <w:rPr>
          <w:rFonts w:ascii="Times New Roman" w:hAnsi="Times New Roman" w:cs="Times New Roman" w:hint="eastAsia"/>
          <w:sz w:val="22"/>
        </w:rPr>
        <w:t xml:space="preserve">in more detail by virtue of </w:t>
      </w:r>
      <w:r w:rsidR="0070768F">
        <w:rPr>
          <w:rFonts w:ascii="Times New Roman" w:hAnsi="Times New Roman" w:cs="Times New Roman" w:hint="eastAsia"/>
          <w:sz w:val="22"/>
        </w:rPr>
        <w:t>L3 filtering, however, the UE complexity for doing this should be increased.</w:t>
      </w:r>
    </w:p>
    <w:p w:rsidR="00B7776D" w:rsidRPr="00B7776D" w:rsidRDefault="00B7776D" w:rsidP="00B7776D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456AE" w:rsidRPr="00B7776D" w:rsidRDefault="00485AFB" w:rsidP="002456AE">
      <w:pPr>
        <w:pStyle w:val="a6"/>
        <w:keepNext/>
        <w:spacing w:line="312" w:lineRule="auto"/>
        <w:jc w:val="left"/>
        <w:rPr>
          <w:sz w:val="2"/>
        </w:rPr>
      </w:pPr>
      <w:r>
        <w:object w:dxaOrig="11110" w:dyaOrig="1246">
          <v:shape id="_x0000_i1030" type="#_x0000_t75" style="width:487.7pt;height:55.1pt" o:ole="">
            <v:imagedata r:id="rId18" o:title=""/>
          </v:shape>
          <o:OLEObject Type="Embed" ProgID="Visio.Drawing.11" ShapeID="_x0000_i1030" DrawAspect="Content" ObjectID="_1547727101" r:id="rId19"/>
        </w:object>
      </w:r>
    </w:p>
    <w:p w:rsidR="00556E38" w:rsidRPr="00556E38" w:rsidRDefault="00556E38" w:rsidP="002456AE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2456AE" w:rsidRPr="002456AE" w:rsidRDefault="002456AE" w:rsidP="002456AE">
      <w:pPr>
        <w:pStyle w:val="a3"/>
        <w:jc w:val="center"/>
        <w:rPr>
          <w:rFonts w:ascii="Times New Roman" w:hAnsi="Times New Roman" w:cs="Times New Roman"/>
          <w:sz w:val="24"/>
        </w:rPr>
      </w:pPr>
      <w:r w:rsidRPr="002456AE">
        <w:rPr>
          <w:rFonts w:ascii="Times New Roman" w:hAnsi="Times New Roman" w:cs="Times New Roman"/>
          <w:sz w:val="22"/>
        </w:rPr>
        <w:t xml:space="preserve">Figure </w:t>
      </w:r>
      <w:r w:rsidRPr="002456AE">
        <w:rPr>
          <w:rFonts w:ascii="Times New Roman" w:hAnsi="Times New Roman" w:cs="Times New Roman"/>
          <w:sz w:val="22"/>
        </w:rPr>
        <w:fldChar w:fldCharType="begin"/>
      </w:r>
      <w:r w:rsidRPr="002456AE">
        <w:rPr>
          <w:rFonts w:ascii="Times New Roman" w:hAnsi="Times New Roman" w:cs="Times New Roman"/>
          <w:sz w:val="22"/>
        </w:rPr>
        <w:instrText xml:space="preserve"> SEQ Figure \* ARABIC </w:instrText>
      </w:r>
      <w:r w:rsidRPr="002456AE">
        <w:rPr>
          <w:rFonts w:ascii="Times New Roman" w:hAnsi="Times New Roman" w:cs="Times New Roman"/>
          <w:sz w:val="22"/>
        </w:rPr>
        <w:fldChar w:fldCharType="separate"/>
      </w:r>
      <w:r w:rsidRPr="002456AE">
        <w:rPr>
          <w:rFonts w:ascii="Times New Roman" w:hAnsi="Times New Roman" w:cs="Times New Roman"/>
          <w:noProof/>
          <w:sz w:val="22"/>
        </w:rPr>
        <w:t>6</w:t>
      </w:r>
      <w:r w:rsidRPr="002456AE">
        <w:rPr>
          <w:rFonts w:ascii="Times New Roman" w:hAnsi="Times New Roman" w:cs="Times New Roman"/>
          <w:sz w:val="22"/>
        </w:rPr>
        <w:fldChar w:fldCharType="end"/>
      </w:r>
      <w:r w:rsidR="00890001">
        <w:rPr>
          <w:rFonts w:ascii="Times New Roman" w:hAnsi="Times New Roman" w:cs="Times New Roman" w:hint="eastAsia"/>
          <w:sz w:val="22"/>
        </w:rPr>
        <w:t xml:space="preserve"> </w:t>
      </w:r>
      <w:r w:rsidR="00890001">
        <w:rPr>
          <w:rFonts w:ascii="Times New Roman" w:hAnsi="Times New Roman" w:cs="Times New Roman" w:hint="eastAsia"/>
        </w:rPr>
        <w:t>L1 filtering per gNB beam and L3 filtering per gNB beam</w:t>
      </w:r>
      <w:r w:rsidR="00556E38">
        <w:rPr>
          <w:rFonts w:ascii="Times New Roman" w:hAnsi="Times New Roman" w:cs="Times New Roman" w:hint="eastAsia"/>
        </w:rPr>
        <w:t xml:space="preserve"> (Option 3)</w:t>
      </w:r>
    </w:p>
    <w:p w:rsidR="006914AC" w:rsidRDefault="006914A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Through Options 1, 2 and 3</w:t>
      </w:r>
      <w:r w:rsidR="00613312">
        <w:rPr>
          <w:rFonts w:ascii="Times New Roman" w:hAnsi="Times New Roman" w:cs="Times New Roman" w:hint="eastAsia"/>
          <w:sz w:val="22"/>
        </w:rPr>
        <w:t xml:space="preserve"> above</w:t>
      </w:r>
      <w:r>
        <w:rPr>
          <w:rFonts w:ascii="Times New Roman" w:hAnsi="Times New Roman" w:cs="Times New Roman" w:hint="eastAsia"/>
          <w:sz w:val="22"/>
        </w:rPr>
        <w:t>, we have investigated how L1 and L3 filters work in the RRM measurement model in NR. As a result, we have the following proposal.</w:t>
      </w:r>
    </w:p>
    <w:p w:rsidR="00170A6B" w:rsidRDefault="00170A6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F65F7" w:rsidRPr="00613312" w:rsidRDefault="00170A6B" w:rsidP="00F87F92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b/>
          <w:sz w:val="22"/>
        </w:rPr>
        <w:t>Pro</w:t>
      </w:r>
      <w:r w:rsidR="00686E73" w:rsidRPr="00613312">
        <w:rPr>
          <w:rFonts w:ascii="Times New Roman" w:hAnsi="Times New Roman" w:cs="Times New Roman" w:hint="eastAsia"/>
          <w:b/>
          <w:sz w:val="22"/>
        </w:rPr>
        <w:t>p</w:t>
      </w:r>
      <w:r w:rsidR="00122736" w:rsidRPr="00613312">
        <w:rPr>
          <w:rFonts w:ascii="Times New Roman" w:hAnsi="Times New Roman" w:cs="Times New Roman" w:hint="eastAsia"/>
          <w:b/>
          <w:sz w:val="22"/>
        </w:rPr>
        <w:t xml:space="preserve">osal </w:t>
      </w:r>
      <w:r w:rsidR="0090486C">
        <w:rPr>
          <w:rFonts w:ascii="Times New Roman" w:hAnsi="Times New Roman" w:cs="Times New Roman" w:hint="eastAsia"/>
          <w:b/>
          <w:sz w:val="22"/>
        </w:rPr>
        <w:t>4</w:t>
      </w:r>
      <w:r w:rsidR="00122736" w:rsidRPr="00613312">
        <w:rPr>
          <w:rFonts w:ascii="Times New Roman" w:hAnsi="Times New Roman" w:cs="Times New Roman" w:hint="eastAsia"/>
          <w:b/>
          <w:sz w:val="22"/>
        </w:rPr>
        <w:t>:</w:t>
      </w:r>
      <w:r w:rsidR="00122736">
        <w:rPr>
          <w:rFonts w:ascii="Times New Roman" w:hAnsi="Times New Roman" w:cs="Times New Roman" w:hint="eastAsia"/>
          <w:sz w:val="22"/>
        </w:rPr>
        <w:t xml:space="preserve"> </w:t>
      </w:r>
      <w:r w:rsidR="00122736" w:rsidRPr="00613312">
        <w:rPr>
          <w:rFonts w:ascii="Times New Roman" w:hAnsi="Times New Roman" w:cs="Times New Roman" w:hint="eastAsia"/>
          <w:i/>
          <w:sz w:val="22"/>
        </w:rPr>
        <w:t xml:space="preserve">RAN2 should investigate how L1 and L3 filters </w:t>
      </w:r>
      <w:r w:rsidR="0090486C">
        <w:rPr>
          <w:rFonts w:ascii="Times New Roman" w:hAnsi="Times New Roman" w:cs="Times New Roman" w:hint="eastAsia"/>
          <w:i/>
          <w:sz w:val="22"/>
        </w:rPr>
        <w:t xml:space="preserve">operate </w:t>
      </w:r>
      <w:r w:rsidR="00122736" w:rsidRPr="00613312">
        <w:rPr>
          <w:rFonts w:ascii="Times New Roman" w:hAnsi="Times New Roman" w:cs="Times New Roman" w:hint="eastAsia"/>
          <w:i/>
          <w:sz w:val="22"/>
        </w:rPr>
        <w:t xml:space="preserve">for the RRM measurement model in NR. The following options should be </w:t>
      </w:r>
      <w:r w:rsidR="00B7776D">
        <w:rPr>
          <w:rFonts w:ascii="Times New Roman" w:hAnsi="Times New Roman" w:cs="Times New Roman" w:hint="eastAsia"/>
          <w:i/>
          <w:sz w:val="22"/>
        </w:rPr>
        <w:t>considered</w:t>
      </w:r>
      <w:r w:rsidR="00122736" w:rsidRPr="00613312">
        <w:rPr>
          <w:rFonts w:ascii="Times New Roman" w:hAnsi="Times New Roman" w:cs="Times New Roman" w:hint="eastAsia"/>
          <w:i/>
          <w:sz w:val="22"/>
        </w:rPr>
        <w:t xml:space="preserve"> for this discussion.</w:t>
      </w:r>
    </w:p>
    <w:p w:rsidR="001F65F7" w:rsidRPr="00613312" w:rsidRDefault="008F3726" w:rsidP="00D9787A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>Option 1)</w:t>
      </w:r>
      <w:r w:rsidR="001F65F7" w:rsidRPr="00613312">
        <w:rPr>
          <w:rFonts w:ascii="Times New Roman" w:hAnsi="Times New Roman" w:cs="Times New Roman" w:hint="eastAsia"/>
          <w:i/>
          <w:sz w:val="22"/>
        </w:rPr>
        <w:t xml:space="preserve"> </w:t>
      </w:r>
      <w:r w:rsidR="001F65F7" w:rsidRPr="00613312">
        <w:rPr>
          <w:rFonts w:ascii="Times New Roman" w:hAnsi="Times New Roman" w:cs="Times New Roman"/>
          <w:i/>
          <w:sz w:val="22"/>
        </w:rPr>
        <w:t xml:space="preserve">L1 </w:t>
      </w:r>
      <w:r w:rsidR="00613312" w:rsidRPr="00613312">
        <w:rPr>
          <w:rFonts w:ascii="Times New Roman" w:hAnsi="Times New Roman" w:cs="Times New Roman" w:hint="eastAsia"/>
          <w:i/>
          <w:sz w:val="22"/>
        </w:rPr>
        <w:t xml:space="preserve">and L3 </w:t>
      </w:r>
      <w:r w:rsidR="00613312" w:rsidRPr="00613312">
        <w:rPr>
          <w:rFonts w:ascii="Times New Roman" w:hAnsi="Times New Roman" w:cs="Times New Roman"/>
          <w:i/>
          <w:sz w:val="22"/>
        </w:rPr>
        <w:t>filtering per cell</w:t>
      </w:r>
    </w:p>
    <w:p w:rsidR="001F65F7" w:rsidRPr="00613312" w:rsidRDefault="008F3726" w:rsidP="00D9787A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>Option 2)</w:t>
      </w:r>
      <w:r w:rsidR="001F65F7" w:rsidRPr="00613312">
        <w:rPr>
          <w:rFonts w:ascii="Times New Roman" w:hAnsi="Times New Roman" w:cs="Times New Roman" w:hint="eastAsia"/>
          <w:i/>
          <w:sz w:val="22"/>
        </w:rPr>
        <w:t xml:space="preserve"> </w:t>
      </w:r>
      <w:r w:rsidR="001F65F7" w:rsidRPr="00613312">
        <w:rPr>
          <w:rFonts w:ascii="Times New Roman" w:hAnsi="Times New Roman" w:cs="Times New Roman"/>
          <w:i/>
          <w:sz w:val="22"/>
        </w:rPr>
        <w:t>L1 filtering per gNB beam and L3 filtering per cell</w:t>
      </w:r>
    </w:p>
    <w:p w:rsidR="008F3726" w:rsidRDefault="008F3726" w:rsidP="00F87F92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3) </w:t>
      </w:r>
      <w:r w:rsidR="001F65F7" w:rsidRPr="00613312">
        <w:rPr>
          <w:rFonts w:ascii="Times New Roman" w:hAnsi="Times New Roman" w:cs="Times New Roman"/>
          <w:i/>
          <w:sz w:val="22"/>
        </w:rPr>
        <w:t>L1</w:t>
      </w:r>
      <w:r w:rsidR="00613312" w:rsidRPr="00613312">
        <w:rPr>
          <w:rFonts w:ascii="Times New Roman" w:hAnsi="Times New Roman" w:cs="Times New Roman" w:hint="eastAsia"/>
          <w:i/>
          <w:sz w:val="22"/>
        </w:rPr>
        <w:t xml:space="preserve"> and L3</w:t>
      </w:r>
      <w:r w:rsidR="001F65F7" w:rsidRPr="00613312">
        <w:rPr>
          <w:rFonts w:ascii="Times New Roman" w:hAnsi="Times New Roman" w:cs="Times New Roman"/>
          <w:i/>
          <w:sz w:val="22"/>
        </w:rPr>
        <w:t xml:space="preserve"> filtering per gNB beam</w:t>
      </w:r>
    </w:p>
    <w:p w:rsidR="00712F76" w:rsidRDefault="00712F76" w:rsidP="00712F76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</w:p>
    <w:p w:rsidR="00712F76" w:rsidRPr="00712F76" w:rsidRDefault="00712F76" w:rsidP="00712F76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Please note that this issue on the RRM measurement model is further discussed in our companion contribution [2, </w:t>
      </w:r>
      <w:r w:rsidRPr="00712F76">
        <w:rPr>
          <w:rFonts w:ascii="Times New Roman" w:hAnsi="Times New Roman" w:cs="Times New Roman" w:hint="eastAsia"/>
          <w:sz w:val="22"/>
          <w:highlight w:val="yellow"/>
        </w:rPr>
        <w:t>R2-17xxxx</w:t>
      </w:r>
      <w:r>
        <w:rPr>
          <w:rFonts w:ascii="Times New Roman" w:hAnsi="Times New Roman" w:cs="Times New Roman" w:hint="eastAsia"/>
          <w:sz w:val="22"/>
        </w:rPr>
        <w:t>] so that readers can find more analysis there.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90486C" w:rsidRDefault="0090486C" w:rsidP="0090486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272FB">
        <w:rPr>
          <w:rFonts w:ascii="Times New Roman" w:hAnsi="Times New Roman" w:cs="Times New Roman" w:hint="eastAsia"/>
          <w:b/>
          <w:sz w:val="22"/>
        </w:rPr>
        <w:t>Proposal 1: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 xml:space="preserve">The RRM measurement model </w:t>
      </w:r>
      <w:r w:rsidRPr="0062110D">
        <w:rPr>
          <w:rFonts w:ascii="Times New Roman" w:hAnsi="Times New Roman" w:cs="Times New Roman" w:hint="eastAsia"/>
          <w:i/>
          <w:sz w:val="22"/>
        </w:rPr>
        <w:t>in LTE should be considered as a baseline in NR.</w:t>
      </w:r>
    </w:p>
    <w:p w:rsidR="0090486C" w:rsidRPr="00E76E2D" w:rsidRDefault="0090486C" w:rsidP="0090486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2: </w:t>
      </w:r>
      <w:r w:rsidRPr="0062110D">
        <w:rPr>
          <w:rFonts w:ascii="Times New Roman" w:hAnsi="Times New Roman" w:cs="Times New Roman" w:hint="eastAsia"/>
          <w:i/>
          <w:sz w:val="22"/>
        </w:rPr>
        <w:t>The input of the RRM measurement model in NR should be gNB beam-specific RSRP or RSRQ.</w:t>
      </w:r>
    </w:p>
    <w:p w:rsidR="0090486C" w:rsidRDefault="0090486C" w:rsidP="0090486C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Proposal 3</w:t>
      </w:r>
      <w:r w:rsidRPr="00686D3A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2110D">
        <w:rPr>
          <w:rFonts w:ascii="Times New Roman" w:hAnsi="Times New Roman" w:cs="Times New Roman" w:hint="eastAsia"/>
          <w:i/>
          <w:sz w:val="22"/>
        </w:rPr>
        <w:t xml:space="preserve">The output of the RRM measurement model in NR, which is used to trigger measurement report, should be </w:t>
      </w:r>
      <w:r>
        <w:rPr>
          <w:rFonts w:ascii="Times New Roman" w:hAnsi="Times New Roman" w:cs="Times New Roman" w:hint="eastAsia"/>
          <w:i/>
          <w:sz w:val="22"/>
        </w:rPr>
        <w:t>cell-specific RSRP or RSRQ (i.e., one per cell).</w:t>
      </w:r>
    </w:p>
    <w:p w:rsidR="0090486C" w:rsidRPr="00613312" w:rsidRDefault="0090486C" w:rsidP="0090486C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613312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RAN2 should investigate how L1 and L3 filters </w:t>
      </w:r>
      <w:r>
        <w:rPr>
          <w:rFonts w:ascii="Times New Roman" w:hAnsi="Times New Roman" w:cs="Times New Roman" w:hint="eastAsia"/>
          <w:i/>
          <w:sz w:val="22"/>
        </w:rPr>
        <w:t xml:space="preserve">operate 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for the RRM measurement model in NR. The following options should be </w:t>
      </w:r>
      <w:r w:rsidR="00B7776D">
        <w:rPr>
          <w:rFonts w:ascii="Times New Roman" w:hAnsi="Times New Roman" w:cs="Times New Roman" w:hint="eastAsia"/>
          <w:i/>
          <w:sz w:val="22"/>
        </w:rPr>
        <w:t xml:space="preserve">considered </w:t>
      </w:r>
      <w:r w:rsidRPr="00613312">
        <w:rPr>
          <w:rFonts w:ascii="Times New Roman" w:hAnsi="Times New Roman" w:cs="Times New Roman" w:hint="eastAsia"/>
          <w:i/>
          <w:sz w:val="22"/>
        </w:rPr>
        <w:t>for this discussion.</w:t>
      </w:r>
    </w:p>
    <w:p w:rsidR="0090486C" w:rsidRPr="00613312" w:rsidRDefault="0090486C" w:rsidP="0090486C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1) </w:t>
      </w:r>
      <w:r w:rsidRPr="00613312">
        <w:rPr>
          <w:rFonts w:ascii="Times New Roman" w:hAnsi="Times New Roman" w:cs="Times New Roman"/>
          <w:i/>
          <w:sz w:val="22"/>
        </w:rPr>
        <w:t xml:space="preserve">L1 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and L3 </w:t>
      </w:r>
      <w:r w:rsidRPr="00613312">
        <w:rPr>
          <w:rFonts w:ascii="Times New Roman" w:hAnsi="Times New Roman" w:cs="Times New Roman"/>
          <w:i/>
          <w:sz w:val="22"/>
        </w:rPr>
        <w:t>filtering per cell</w:t>
      </w:r>
    </w:p>
    <w:p w:rsidR="0090486C" w:rsidRPr="00613312" w:rsidRDefault="0090486C" w:rsidP="0090486C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lastRenderedPageBreak/>
        <w:t xml:space="preserve">Option 2) </w:t>
      </w:r>
      <w:r w:rsidRPr="00613312">
        <w:rPr>
          <w:rFonts w:ascii="Times New Roman" w:hAnsi="Times New Roman" w:cs="Times New Roman"/>
          <w:i/>
          <w:sz w:val="22"/>
        </w:rPr>
        <w:t>L1 filtering per gNB beam and L3 filtering per cell</w:t>
      </w:r>
    </w:p>
    <w:p w:rsidR="0090486C" w:rsidRPr="0090486C" w:rsidRDefault="0090486C" w:rsidP="0090486C">
      <w:pPr>
        <w:pStyle w:val="a6"/>
        <w:numPr>
          <w:ilvl w:val="0"/>
          <w:numId w:val="17"/>
        </w:numPr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613312">
        <w:rPr>
          <w:rFonts w:ascii="Times New Roman" w:hAnsi="Times New Roman" w:cs="Times New Roman" w:hint="eastAsia"/>
          <w:i/>
          <w:sz w:val="22"/>
        </w:rPr>
        <w:t xml:space="preserve">Option 3) </w:t>
      </w:r>
      <w:r w:rsidRPr="00613312">
        <w:rPr>
          <w:rFonts w:ascii="Times New Roman" w:hAnsi="Times New Roman" w:cs="Times New Roman"/>
          <w:i/>
          <w:sz w:val="22"/>
        </w:rPr>
        <w:t>L1</w:t>
      </w:r>
      <w:r w:rsidRPr="00613312">
        <w:rPr>
          <w:rFonts w:ascii="Times New Roman" w:hAnsi="Times New Roman" w:cs="Times New Roman" w:hint="eastAsia"/>
          <w:i/>
          <w:sz w:val="22"/>
        </w:rPr>
        <w:t xml:space="preserve"> and L3</w:t>
      </w:r>
      <w:r w:rsidRPr="00613312">
        <w:rPr>
          <w:rFonts w:ascii="Times New Roman" w:hAnsi="Times New Roman" w:cs="Times New Roman"/>
          <w:i/>
          <w:sz w:val="22"/>
        </w:rPr>
        <w:t xml:space="preserve"> filtering per gNB beam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7B0877" w:rsidRDefault="00752BEA" w:rsidP="0090486C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9B06F0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ab/>
      </w:r>
      <w:r w:rsidR="00940C71">
        <w:rPr>
          <w:rFonts w:ascii="Times New Roman" w:hAnsi="Times New Roman" w:cs="Times New Roman" w:hint="eastAsia"/>
          <w:sz w:val="22"/>
        </w:rPr>
        <w:t xml:space="preserve">3GPP TS 36.331 V13.1.0, </w:t>
      </w:r>
      <w:r w:rsidR="00940C71">
        <w:rPr>
          <w:rFonts w:ascii="Times New Roman" w:hAnsi="Times New Roman" w:cs="Times New Roman"/>
          <w:sz w:val="22"/>
        </w:rPr>
        <w:t>“</w:t>
      </w:r>
      <w:r w:rsidR="00940C71">
        <w:rPr>
          <w:rFonts w:ascii="Times New Roman" w:hAnsi="Times New Roman" w:cs="Times New Roman" w:hint="eastAsia"/>
          <w:sz w:val="22"/>
        </w:rPr>
        <w:t>Radio Resource Control (RRC) Protocol Specification,</w:t>
      </w:r>
      <w:r w:rsidR="00940C71">
        <w:rPr>
          <w:rFonts w:ascii="Times New Roman" w:hAnsi="Times New Roman" w:cs="Times New Roman"/>
          <w:sz w:val="22"/>
        </w:rPr>
        <w:t>”</w:t>
      </w:r>
      <w:r w:rsidR="00940C71">
        <w:rPr>
          <w:rFonts w:ascii="Times New Roman" w:hAnsi="Times New Roman" w:cs="Times New Roman" w:hint="eastAsia"/>
          <w:sz w:val="22"/>
        </w:rPr>
        <w:t xml:space="preserve"> April 2016</w:t>
      </w:r>
    </w:p>
    <w:p w:rsidR="001613B2" w:rsidRDefault="001613B2" w:rsidP="001613B2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[2] </w:t>
      </w:r>
      <w:r>
        <w:rPr>
          <w:rFonts w:ascii="Times New Roman" w:hAnsi="Times New Roman" w:cs="Times New Roman" w:hint="eastAsia"/>
          <w:sz w:val="22"/>
        </w:rPr>
        <w:tab/>
      </w:r>
      <w:r w:rsidR="00004C0D">
        <w:rPr>
          <w:rFonts w:ascii="Times New Roman" w:hAnsi="Times New Roman" w:cs="Times New Roman" w:hint="eastAsia"/>
          <w:sz w:val="22"/>
        </w:rPr>
        <w:t>R2-1701988</w:t>
      </w:r>
      <w:r w:rsidR="009669CF">
        <w:rPr>
          <w:rFonts w:ascii="Times New Roman" w:hAnsi="Times New Roman" w:cs="Times New Roman" w:hint="eastAsia"/>
          <w:sz w:val="22"/>
        </w:rPr>
        <w:t xml:space="preserve">, </w:t>
      </w:r>
      <w:r>
        <w:rPr>
          <w:rFonts w:ascii="Times New Roman" w:hAnsi="Times New Roman" w:cs="Times New Roman" w:hint="eastAsia"/>
          <w:sz w:val="22"/>
        </w:rPr>
        <w:t xml:space="preserve">Samsung, </w:t>
      </w:r>
      <w:r>
        <w:rPr>
          <w:rFonts w:ascii="Times New Roman" w:hAnsi="Times New Roman" w:cs="Times New Roman"/>
          <w:sz w:val="22"/>
        </w:rPr>
        <w:t>“</w:t>
      </w:r>
      <w:r w:rsidRPr="001613B2">
        <w:rPr>
          <w:rFonts w:ascii="Times New Roman" w:hAnsi="Times New Roman" w:cs="Times New Roman"/>
          <w:sz w:val="22"/>
        </w:rPr>
        <w:t>Analysis of Measurement Consolidation from Multiple Beam Qualities</w:t>
      </w:r>
      <w:r>
        <w:rPr>
          <w:rFonts w:ascii="Times New Roman" w:hAnsi="Times New Roman" w:cs="Times New Roman" w:hint="eastAsia"/>
          <w:sz w:val="22"/>
        </w:rPr>
        <w:t>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br/>
      </w:r>
      <w:r>
        <w:rPr>
          <w:rFonts w:ascii="Times New Roman" w:hAnsi="Times New Roman" w:cs="Times New Roman"/>
          <w:sz w:val="22"/>
        </w:rPr>
        <w:t>RAN2 #9</w:t>
      </w:r>
      <w:r>
        <w:rPr>
          <w:rFonts w:ascii="Times New Roman" w:hAnsi="Times New Roman" w:cs="Times New Roman" w:hint="eastAsia"/>
          <w:sz w:val="22"/>
        </w:rPr>
        <w:t>7, February</w:t>
      </w:r>
      <w:r w:rsidRPr="00063443">
        <w:rPr>
          <w:rFonts w:ascii="Times New Roman" w:hAnsi="Times New Roman" w:cs="Times New Roman"/>
          <w:sz w:val="22"/>
        </w:rPr>
        <w:t xml:space="preserve"> 2016</w:t>
      </w:r>
      <w:r>
        <w:rPr>
          <w:rFonts w:ascii="Times New Roman" w:hAnsi="Times New Roman" w:cs="Times New Roman" w:hint="eastAsia"/>
          <w:sz w:val="22"/>
        </w:rPr>
        <w:t>.</w:t>
      </w:r>
    </w:p>
    <w:p w:rsidR="0090486C" w:rsidRPr="001613B2" w:rsidRDefault="0090486C" w:rsidP="0090486C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</w:p>
    <w:sectPr w:rsidR="0090486C" w:rsidRPr="001613B2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37D" w:rsidRDefault="0049637D" w:rsidP="00C82ABC">
      <w:pPr>
        <w:spacing w:after="0" w:line="240" w:lineRule="auto"/>
      </w:pPr>
      <w:r>
        <w:separator/>
      </w:r>
    </w:p>
  </w:endnote>
  <w:endnote w:type="continuationSeparator" w:id="0">
    <w:p w:rsidR="0049637D" w:rsidRDefault="0049637D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37D" w:rsidRDefault="0049637D" w:rsidP="00C82ABC">
      <w:pPr>
        <w:spacing w:after="0" w:line="240" w:lineRule="auto"/>
      </w:pPr>
      <w:r>
        <w:separator/>
      </w:r>
    </w:p>
  </w:footnote>
  <w:footnote w:type="continuationSeparator" w:id="0">
    <w:p w:rsidR="0049637D" w:rsidRDefault="0049637D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464C90"/>
    <w:multiLevelType w:val="hybridMultilevel"/>
    <w:tmpl w:val="2196FB28"/>
    <w:lvl w:ilvl="0" w:tplc="67629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450034"/>
    <w:multiLevelType w:val="hybridMultilevel"/>
    <w:tmpl w:val="BCD0043A"/>
    <w:lvl w:ilvl="0" w:tplc="A85436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75F7C63"/>
    <w:multiLevelType w:val="hybridMultilevel"/>
    <w:tmpl w:val="0128A252"/>
    <w:lvl w:ilvl="0" w:tplc="0470B4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207499D"/>
    <w:multiLevelType w:val="hybridMultilevel"/>
    <w:tmpl w:val="AF389B0A"/>
    <w:lvl w:ilvl="0" w:tplc="19F895E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3">
    <w:nsid w:val="46265DAE"/>
    <w:multiLevelType w:val="hybridMultilevel"/>
    <w:tmpl w:val="6F8472EC"/>
    <w:lvl w:ilvl="0" w:tplc="A41AE546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4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9F971FC"/>
    <w:multiLevelType w:val="hybridMultilevel"/>
    <w:tmpl w:val="AA389210"/>
    <w:lvl w:ilvl="0" w:tplc="09929BA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4"/>
  </w:num>
  <w:num w:numId="4">
    <w:abstractNumId w:val="19"/>
  </w:num>
  <w:num w:numId="5">
    <w:abstractNumId w:val="11"/>
  </w:num>
  <w:num w:numId="6">
    <w:abstractNumId w:val="5"/>
  </w:num>
  <w:num w:numId="7">
    <w:abstractNumId w:val="7"/>
  </w:num>
  <w:num w:numId="8">
    <w:abstractNumId w:val="23"/>
  </w:num>
  <w:num w:numId="9">
    <w:abstractNumId w:val="22"/>
  </w:num>
  <w:num w:numId="10">
    <w:abstractNumId w:val="21"/>
  </w:num>
  <w:num w:numId="11">
    <w:abstractNumId w:val="8"/>
  </w:num>
  <w:num w:numId="12">
    <w:abstractNumId w:val="25"/>
  </w:num>
  <w:num w:numId="13">
    <w:abstractNumId w:val="14"/>
  </w:num>
  <w:num w:numId="14">
    <w:abstractNumId w:val="2"/>
  </w:num>
  <w:num w:numId="15">
    <w:abstractNumId w:val="9"/>
  </w:num>
  <w:num w:numId="16">
    <w:abstractNumId w:val="17"/>
  </w:num>
  <w:num w:numId="17">
    <w:abstractNumId w:val="0"/>
  </w:num>
  <w:num w:numId="18">
    <w:abstractNumId w:val="20"/>
  </w:num>
  <w:num w:numId="19">
    <w:abstractNumId w:val="18"/>
  </w:num>
  <w:num w:numId="20">
    <w:abstractNumId w:val="15"/>
  </w:num>
  <w:num w:numId="21">
    <w:abstractNumId w:val="3"/>
  </w:num>
  <w:num w:numId="22">
    <w:abstractNumId w:val="16"/>
  </w:num>
  <w:num w:numId="23">
    <w:abstractNumId w:val="12"/>
  </w:num>
  <w:num w:numId="24">
    <w:abstractNumId w:val="1"/>
  </w:num>
  <w:num w:numId="25">
    <w:abstractNumId w:val="13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04C0D"/>
    <w:rsid w:val="0001114C"/>
    <w:rsid w:val="00011866"/>
    <w:rsid w:val="00017ED1"/>
    <w:rsid w:val="00024049"/>
    <w:rsid w:val="0002429F"/>
    <w:rsid w:val="00025C6A"/>
    <w:rsid w:val="00033BE2"/>
    <w:rsid w:val="00040AF2"/>
    <w:rsid w:val="000425C3"/>
    <w:rsid w:val="00044272"/>
    <w:rsid w:val="00050286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824F1"/>
    <w:rsid w:val="0009101D"/>
    <w:rsid w:val="00091188"/>
    <w:rsid w:val="000B0BE6"/>
    <w:rsid w:val="000B6E2E"/>
    <w:rsid w:val="000B7104"/>
    <w:rsid w:val="000C4C24"/>
    <w:rsid w:val="000C7739"/>
    <w:rsid w:val="000D06A2"/>
    <w:rsid w:val="000D105C"/>
    <w:rsid w:val="000D377A"/>
    <w:rsid w:val="000D4334"/>
    <w:rsid w:val="000D793A"/>
    <w:rsid w:val="000E4ADE"/>
    <w:rsid w:val="000E6CE3"/>
    <w:rsid w:val="000F1B1D"/>
    <w:rsid w:val="000F58C4"/>
    <w:rsid w:val="00110CA0"/>
    <w:rsid w:val="00111CA9"/>
    <w:rsid w:val="00114071"/>
    <w:rsid w:val="00114B86"/>
    <w:rsid w:val="001152A9"/>
    <w:rsid w:val="001213AF"/>
    <w:rsid w:val="00122736"/>
    <w:rsid w:val="00126E45"/>
    <w:rsid w:val="00133657"/>
    <w:rsid w:val="00137D84"/>
    <w:rsid w:val="00141B04"/>
    <w:rsid w:val="00143889"/>
    <w:rsid w:val="00143933"/>
    <w:rsid w:val="00150271"/>
    <w:rsid w:val="001613B2"/>
    <w:rsid w:val="00165959"/>
    <w:rsid w:val="00165B3F"/>
    <w:rsid w:val="00170431"/>
    <w:rsid w:val="00170A6B"/>
    <w:rsid w:val="00175CEF"/>
    <w:rsid w:val="00176F14"/>
    <w:rsid w:val="00193D37"/>
    <w:rsid w:val="00196935"/>
    <w:rsid w:val="001A4838"/>
    <w:rsid w:val="001A78AD"/>
    <w:rsid w:val="001E1E08"/>
    <w:rsid w:val="001E2184"/>
    <w:rsid w:val="001E55B9"/>
    <w:rsid w:val="001F0C79"/>
    <w:rsid w:val="001F20B7"/>
    <w:rsid w:val="001F2728"/>
    <w:rsid w:val="001F616B"/>
    <w:rsid w:val="001F65F7"/>
    <w:rsid w:val="001F7F7E"/>
    <w:rsid w:val="00200146"/>
    <w:rsid w:val="00201F7C"/>
    <w:rsid w:val="00203262"/>
    <w:rsid w:val="0020413E"/>
    <w:rsid w:val="00215BA4"/>
    <w:rsid w:val="00220F36"/>
    <w:rsid w:val="00221EA4"/>
    <w:rsid w:val="00241F43"/>
    <w:rsid w:val="0024462D"/>
    <w:rsid w:val="002456AE"/>
    <w:rsid w:val="002541AD"/>
    <w:rsid w:val="00260BA8"/>
    <w:rsid w:val="00262881"/>
    <w:rsid w:val="002640BE"/>
    <w:rsid w:val="00264A6C"/>
    <w:rsid w:val="002728D6"/>
    <w:rsid w:val="002742BC"/>
    <w:rsid w:val="00284BD2"/>
    <w:rsid w:val="002917B7"/>
    <w:rsid w:val="002A66A5"/>
    <w:rsid w:val="002B1C47"/>
    <w:rsid w:val="002B7040"/>
    <w:rsid w:val="002C239E"/>
    <w:rsid w:val="002C604C"/>
    <w:rsid w:val="002C724B"/>
    <w:rsid w:val="002C76E8"/>
    <w:rsid w:val="002E23EA"/>
    <w:rsid w:val="002E3131"/>
    <w:rsid w:val="002E372A"/>
    <w:rsid w:val="002F1A10"/>
    <w:rsid w:val="002F20A4"/>
    <w:rsid w:val="003019F3"/>
    <w:rsid w:val="00301A88"/>
    <w:rsid w:val="003148E9"/>
    <w:rsid w:val="00320B2D"/>
    <w:rsid w:val="00322595"/>
    <w:rsid w:val="003231B2"/>
    <w:rsid w:val="00325E42"/>
    <w:rsid w:val="00330D44"/>
    <w:rsid w:val="003527A1"/>
    <w:rsid w:val="00355BDE"/>
    <w:rsid w:val="003574F7"/>
    <w:rsid w:val="0036197A"/>
    <w:rsid w:val="003632DB"/>
    <w:rsid w:val="0036344F"/>
    <w:rsid w:val="00363A83"/>
    <w:rsid w:val="003841E5"/>
    <w:rsid w:val="003858F1"/>
    <w:rsid w:val="00390806"/>
    <w:rsid w:val="0039454E"/>
    <w:rsid w:val="003A36DB"/>
    <w:rsid w:val="003A4302"/>
    <w:rsid w:val="003A5D80"/>
    <w:rsid w:val="003C2F9B"/>
    <w:rsid w:val="003C4C12"/>
    <w:rsid w:val="003C54E0"/>
    <w:rsid w:val="003C6EFE"/>
    <w:rsid w:val="003D6512"/>
    <w:rsid w:val="003E535B"/>
    <w:rsid w:val="003E558E"/>
    <w:rsid w:val="00410766"/>
    <w:rsid w:val="00415323"/>
    <w:rsid w:val="00415E4B"/>
    <w:rsid w:val="00416D75"/>
    <w:rsid w:val="00426AE6"/>
    <w:rsid w:val="0043327F"/>
    <w:rsid w:val="004367A4"/>
    <w:rsid w:val="00440514"/>
    <w:rsid w:val="00444072"/>
    <w:rsid w:val="00445824"/>
    <w:rsid w:val="0045411E"/>
    <w:rsid w:val="00455824"/>
    <w:rsid w:val="00463F29"/>
    <w:rsid w:val="00465A8D"/>
    <w:rsid w:val="00470E56"/>
    <w:rsid w:val="004734E1"/>
    <w:rsid w:val="0047451B"/>
    <w:rsid w:val="00474849"/>
    <w:rsid w:val="0048585B"/>
    <w:rsid w:val="00485AFB"/>
    <w:rsid w:val="00486247"/>
    <w:rsid w:val="004869D5"/>
    <w:rsid w:val="00494BFA"/>
    <w:rsid w:val="0049637D"/>
    <w:rsid w:val="004966E7"/>
    <w:rsid w:val="004A2479"/>
    <w:rsid w:val="004B2471"/>
    <w:rsid w:val="004B54D6"/>
    <w:rsid w:val="004C0293"/>
    <w:rsid w:val="004C7A9D"/>
    <w:rsid w:val="004C7C04"/>
    <w:rsid w:val="004D1EC9"/>
    <w:rsid w:val="004D4DDD"/>
    <w:rsid w:val="004E0853"/>
    <w:rsid w:val="004E49F4"/>
    <w:rsid w:val="004E5F7E"/>
    <w:rsid w:val="004F6040"/>
    <w:rsid w:val="00500E73"/>
    <w:rsid w:val="00507D0C"/>
    <w:rsid w:val="00512C3D"/>
    <w:rsid w:val="0051416D"/>
    <w:rsid w:val="005303C3"/>
    <w:rsid w:val="005305CD"/>
    <w:rsid w:val="00534B29"/>
    <w:rsid w:val="00536C36"/>
    <w:rsid w:val="0053770E"/>
    <w:rsid w:val="00553A44"/>
    <w:rsid w:val="00555CE1"/>
    <w:rsid w:val="00556E38"/>
    <w:rsid w:val="00562205"/>
    <w:rsid w:val="00562538"/>
    <w:rsid w:val="00565A63"/>
    <w:rsid w:val="005776CE"/>
    <w:rsid w:val="00584676"/>
    <w:rsid w:val="00591C5F"/>
    <w:rsid w:val="00593147"/>
    <w:rsid w:val="00595FB5"/>
    <w:rsid w:val="005A617C"/>
    <w:rsid w:val="005A7477"/>
    <w:rsid w:val="005B24D1"/>
    <w:rsid w:val="005B6793"/>
    <w:rsid w:val="005C34E1"/>
    <w:rsid w:val="005C4F3B"/>
    <w:rsid w:val="005C610C"/>
    <w:rsid w:val="005D1FF3"/>
    <w:rsid w:val="005D713C"/>
    <w:rsid w:val="005D7173"/>
    <w:rsid w:val="005F4C9D"/>
    <w:rsid w:val="00600E3D"/>
    <w:rsid w:val="00603151"/>
    <w:rsid w:val="006035AE"/>
    <w:rsid w:val="00606071"/>
    <w:rsid w:val="00613312"/>
    <w:rsid w:val="006163C7"/>
    <w:rsid w:val="006178FC"/>
    <w:rsid w:val="0062110D"/>
    <w:rsid w:val="006229C8"/>
    <w:rsid w:val="00635564"/>
    <w:rsid w:val="00637AAA"/>
    <w:rsid w:val="00647145"/>
    <w:rsid w:val="006476B4"/>
    <w:rsid w:val="006626D9"/>
    <w:rsid w:val="00663178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A7E93"/>
    <w:rsid w:val="006C278D"/>
    <w:rsid w:val="006C2952"/>
    <w:rsid w:val="006D02FD"/>
    <w:rsid w:val="006D0B8C"/>
    <w:rsid w:val="006D0FC5"/>
    <w:rsid w:val="006D53ED"/>
    <w:rsid w:val="006E25D7"/>
    <w:rsid w:val="006F4D23"/>
    <w:rsid w:val="006F5252"/>
    <w:rsid w:val="007041EA"/>
    <w:rsid w:val="007052E9"/>
    <w:rsid w:val="0070768F"/>
    <w:rsid w:val="00711363"/>
    <w:rsid w:val="00712F76"/>
    <w:rsid w:val="0071343B"/>
    <w:rsid w:val="00726F15"/>
    <w:rsid w:val="007313E3"/>
    <w:rsid w:val="00734365"/>
    <w:rsid w:val="00734A4B"/>
    <w:rsid w:val="007361E5"/>
    <w:rsid w:val="0073620F"/>
    <w:rsid w:val="007376E6"/>
    <w:rsid w:val="00741BE8"/>
    <w:rsid w:val="00744817"/>
    <w:rsid w:val="00747EF8"/>
    <w:rsid w:val="00752BEA"/>
    <w:rsid w:val="00753D06"/>
    <w:rsid w:val="00764357"/>
    <w:rsid w:val="00766B51"/>
    <w:rsid w:val="0076722E"/>
    <w:rsid w:val="007735FD"/>
    <w:rsid w:val="00784B34"/>
    <w:rsid w:val="00784DFE"/>
    <w:rsid w:val="0078721A"/>
    <w:rsid w:val="0079373A"/>
    <w:rsid w:val="007A061B"/>
    <w:rsid w:val="007B0877"/>
    <w:rsid w:val="007B6E9B"/>
    <w:rsid w:val="007C2679"/>
    <w:rsid w:val="007D37CA"/>
    <w:rsid w:val="007E4655"/>
    <w:rsid w:val="007E6D77"/>
    <w:rsid w:val="007E7A88"/>
    <w:rsid w:val="007F7275"/>
    <w:rsid w:val="00804C44"/>
    <w:rsid w:val="00804CD2"/>
    <w:rsid w:val="00812FB1"/>
    <w:rsid w:val="00817E2C"/>
    <w:rsid w:val="00825FBC"/>
    <w:rsid w:val="00831FD1"/>
    <w:rsid w:val="0083785E"/>
    <w:rsid w:val="00841A16"/>
    <w:rsid w:val="008475D4"/>
    <w:rsid w:val="0085154F"/>
    <w:rsid w:val="00871EE8"/>
    <w:rsid w:val="00876AD8"/>
    <w:rsid w:val="00890001"/>
    <w:rsid w:val="008A4CE1"/>
    <w:rsid w:val="008A5029"/>
    <w:rsid w:val="008A6D01"/>
    <w:rsid w:val="008B3B3E"/>
    <w:rsid w:val="008B5DFE"/>
    <w:rsid w:val="008B61B8"/>
    <w:rsid w:val="008C006B"/>
    <w:rsid w:val="008C5A19"/>
    <w:rsid w:val="008D6CCD"/>
    <w:rsid w:val="008F1ABC"/>
    <w:rsid w:val="008F3726"/>
    <w:rsid w:val="008F6B2F"/>
    <w:rsid w:val="0090486C"/>
    <w:rsid w:val="00910450"/>
    <w:rsid w:val="0091197A"/>
    <w:rsid w:val="00911CE1"/>
    <w:rsid w:val="00913E09"/>
    <w:rsid w:val="00923B82"/>
    <w:rsid w:val="00925CC4"/>
    <w:rsid w:val="009371A5"/>
    <w:rsid w:val="00940C71"/>
    <w:rsid w:val="00941B8E"/>
    <w:rsid w:val="009441A8"/>
    <w:rsid w:val="00954952"/>
    <w:rsid w:val="00956F19"/>
    <w:rsid w:val="0096315B"/>
    <w:rsid w:val="009669CF"/>
    <w:rsid w:val="00982B23"/>
    <w:rsid w:val="00985523"/>
    <w:rsid w:val="009951AC"/>
    <w:rsid w:val="00995FC4"/>
    <w:rsid w:val="009A2157"/>
    <w:rsid w:val="009A23EF"/>
    <w:rsid w:val="009A48CD"/>
    <w:rsid w:val="009A5563"/>
    <w:rsid w:val="009A6138"/>
    <w:rsid w:val="009A6DDD"/>
    <w:rsid w:val="009A790F"/>
    <w:rsid w:val="009B06F0"/>
    <w:rsid w:val="009B0850"/>
    <w:rsid w:val="009B52A2"/>
    <w:rsid w:val="009C0215"/>
    <w:rsid w:val="009C1E8E"/>
    <w:rsid w:val="009C50D4"/>
    <w:rsid w:val="009C6C65"/>
    <w:rsid w:val="009D2B67"/>
    <w:rsid w:val="009E574D"/>
    <w:rsid w:val="009F0D3C"/>
    <w:rsid w:val="009F385A"/>
    <w:rsid w:val="009F5668"/>
    <w:rsid w:val="00A04811"/>
    <w:rsid w:val="00A05981"/>
    <w:rsid w:val="00A15AB6"/>
    <w:rsid w:val="00A2083E"/>
    <w:rsid w:val="00A209C2"/>
    <w:rsid w:val="00A21D56"/>
    <w:rsid w:val="00A25698"/>
    <w:rsid w:val="00A272FB"/>
    <w:rsid w:val="00A35B96"/>
    <w:rsid w:val="00A4073A"/>
    <w:rsid w:val="00A43282"/>
    <w:rsid w:val="00A45C43"/>
    <w:rsid w:val="00A57CE5"/>
    <w:rsid w:val="00A609B9"/>
    <w:rsid w:val="00A666DC"/>
    <w:rsid w:val="00A70BB5"/>
    <w:rsid w:val="00A81376"/>
    <w:rsid w:val="00A82164"/>
    <w:rsid w:val="00A82166"/>
    <w:rsid w:val="00A8661E"/>
    <w:rsid w:val="00A86E42"/>
    <w:rsid w:val="00A96D77"/>
    <w:rsid w:val="00A9713F"/>
    <w:rsid w:val="00A971B1"/>
    <w:rsid w:val="00A97E82"/>
    <w:rsid w:val="00AA68A2"/>
    <w:rsid w:val="00AB2CCD"/>
    <w:rsid w:val="00AC3BA7"/>
    <w:rsid w:val="00AC6CBB"/>
    <w:rsid w:val="00AC6E35"/>
    <w:rsid w:val="00AC78D9"/>
    <w:rsid w:val="00AC7F72"/>
    <w:rsid w:val="00AE0457"/>
    <w:rsid w:val="00AE4985"/>
    <w:rsid w:val="00AE4B73"/>
    <w:rsid w:val="00AF03A0"/>
    <w:rsid w:val="00AF1965"/>
    <w:rsid w:val="00AF58E9"/>
    <w:rsid w:val="00B13F8F"/>
    <w:rsid w:val="00B16D8D"/>
    <w:rsid w:val="00B217DA"/>
    <w:rsid w:val="00B261CB"/>
    <w:rsid w:val="00B26D8A"/>
    <w:rsid w:val="00B26E26"/>
    <w:rsid w:val="00B351F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776D"/>
    <w:rsid w:val="00B83644"/>
    <w:rsid w:val="00B83B86"/>
    <w:rsid w:val="00B91B77"/>
    <w:rsid w:val="00B931D7"/>
    <w:rsid w:val="00B94765"/>
    <w:rsid w:val="00B95A15"/>
    <w:rsid w:val="00B96B7B"/>
    <w:rsid w:val="00BB249C"/>
    <w:rsid w:val="00BB738F"/>
    <w:rsid w:val="00BC192F"/>
    <w:rsid w:val="00BD0265"/>
    <w:rsid w:val="00BD3BF1"/>
    <w:rsid w:val="00BD4005"/>
    <w:rsid w:val="00BD443F"/>
    <w:rsid w:val="00BD601A"/>
    <w:rsid w:val="00BE2C8F"/>
    <w:rsid w:val="00BF4BCA"/>
    <w:rsid w:val="00C02B57"/>
    <w:rsid w:val="00C033BB"/>
    <w:rsid w:val="00C21DEC"/>
    <w:rsid w:val="00C32DB6"/>
    <w:rsid w:val="00C40ECB"/>
    <w:rsid w:val="00C509AE"/>
    <w:rsid w:val="00C57C2B"/>
    <w:rsid w:val="00C629F6"/>
    <w:rsid w:val="00C77255"/>
    <w:rsid w:val="00C77D0B"/>
    <w:rsid w:val="00C82ABC"/>
    <w:rsid w:val="00C835C8"/>
    <w:rsid w:val="00C8433D"/>
    <w:rsid w:val="00C93DFB"/>
    <w:rsid w:val="00C94419"/>
    <w:rsid w:val="00C95BBA"/>
    <w:rsid w:val="00C95F5C"/>
    <w:rsid w:val="00C97B08"/>
    <w:rsid w:val="00CA1651"/>
    <w:rsid w:val="00CA40DE"/>
    <w:rsid w:val="00CA6B7C"/>
    <w:rsid w:val="00CB1D8A"/>
    <w:rsid w:val="00CB333F"/>
    <w:rsid w:val="00CC18B8"/>
    <w:rsid w:val="00CD2559"/>
    <w:rsid w:val="00CD3A54"/>
    <w:rsid w:val="00CE6A2A"/>
    <w:rsid w:val="00CF104F"/>
    <w:rsid w:val="00CF4C1E"/>
    <w:rsid w:val="00CF7CB6"/>
    <w:rsid w:val="00D05594"/>
    <w:rsid w:val="00D22A93"/>
    <w:rsid w:val="00D3394F"/>
    <w:rsid w:val="00D3591C"/>
    <w:rsid w:val="00D36CD6"/>
    <w:rsid w:val="00D40364"/>
    <w:rsid w:val="00D45938"/>
    <w:rsid w:val="00D52B9A"/>
    <w:rsid w:val="00D54160"/>
    <w:rsid w:val="00D577AD"/>
    <w:rsid w:val="00D62FEA"/>
    <w:rsid w:val="00D63941"/>
    <w:rsid w:val="00D66912"/>
    <w:rsid w:val="00D716E6"/>
    <w:rsid w:val="00D72664"/>
    <w:rsid w:val="00D76F38"/>
    <w:rsid w:val="00D81209"/>
    <w:rsid w:val="00D824BC"/>
    <w:rsid w:val="00D9787A"/>
    <w:rsid w:val="00DA649F"/>
    <w:rsid w:val="00DB0D40"/>
    <w:rsid w:val="00DB5BF1"/>
    <w:rsid w:val="00DC01A6"/>
    <w:rsid w:val="00DC1836"/>
    <w:rsid w:val="00DC5C73"/>
    <w:rsid w:val="00DC65BD"/>
    <w:rsid w:val="00DC7F8F"/>
    <w:rsid w:val="00DD57B9"/>
    <w:rsid w:val="00DD74BB"/>
    <w:rsid w:val="00DD7512"/>
    <w:rsid w:val="00DE224F"/>
    <w:rsid w:val="00DE2B11"/>
    <w:rsid w:val="00DF0940"/>
    <w:rsid w:val="00E000EF"/>
    <w:rsid w:val="00E01302"/>
    <w:rsid w:val="00E03231"/>
    <w:rsid w:val="00E045DD"/>
    <w:rsid w:val="00E04B0B"/>
    <w:rsid w:val="00E1081C"/>
    <w:rsid w:val="00E12ECB"/>
    <w:rsid w:val="00E17E09"/>
    <w:rsid w:val="00E26371"/>
    <w:rsid w:val="00E324EC"/>
    <w:rsid w:val="00E456A8"/>
    <w:rsid w:val="00E5340E"/>
    <w:rsid w:val="00E552A7"/>
    <w:rsid w:val="00E55EF2"/>
    <w:rsid w:val="00E562A2"/>
    <w:rsid w:val="00E624CB"/>
    <w:rsid w:val="00E67FDB"/>
    <w:rsid w:val="00E729DD"/>
    <w:rsid w:val="00E76E2D"/>
    <w:rsid w:val="00E94226"/>
    <w:rsid w:val="00EA0E1C"/>
    <w:rsid w:val="00EB0D9F"/>
    <w:rsid w:val="00EB14F7"/>
    <w:rsid w:val="00EB1EE5"/>
    <w:rsid w:val="00EB2FD6"/>
    <w:rsid w:val="00EB4340"/>
    <w:rsid w:val="00EC50F5"/>
    <w:rsid w:val="00EC6028"/>
    <w:rsid w:val="00ED0B2D"/>
    <w:rsid w:val="00EE0399"/>
    <w:rsid w:val="00EE6573"/>
    <w:rsid w:val="00EF2333"/>
    <w:rsid w:val="00EF2F13"/>
    <w:rsid w:val="00EF4CB5"/>
    <w:rsid w:val="00EF53EA"/>
    <w:rsid w:val="00EF5743"/>
    <w:rsid w:val="00EF59FA"/>
    <w:rsid w:val="00F061C9"/>
    <w:rsid w:val="00F121BA"/>
    <w:rsid w:val="00F20EBD"/>
    <w:rsid w:val="00F22E92"/>
    <w:rsid w:val="00F25BBE"/>
    <w:rsid w:val="00F26611"/>
    <w:rsid w:val="00F31F3D"/>
    <w:rsid w:val="00F36F2A"/>
    <w:rsid w:val="00F55635"/>
    <w:rsid w:val="00F676AA"/>
    <w:rsid w:val="00F678A1"/>
    <w:rsid w:val="00F73DD5"/>
    <w:rsid w:val="00F775A4"/>
    <w:rsid w:val="00F82948"/>
    <w:rsid w:val="00F84A04"/>
    <w:rsid w:val="00F87F92"/>
    <w:rsid w:val="00FA23C7"/>
    <w:rsid w:val="00FB02FD"/>
    <w:rsid w:val="00FB04AF"/>
    <w:rsid w:val="00FB47E1"/>
    <w:rsid w:val="00FC18A2"/>
    <w:rsid w:val="00FD50DC"/>
    <w:rsid w:val="00FD5B6E"/>
    <w:rsid w:val="00FD65C1"/>
    <w:rsid w:val="00FF2A05"/>
    <w:rsid w:val="00F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5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Jung-Min Moon</dc:creator>
  <cp:lastModifiedBy>BH_Jung@samsung</cp:lastModifiedBy>
  <cp:revision>155</cp:revision>
  <dcterms:created xsi:type="dcterms:W3CDTF">2016-10-26T06:19:00Z</dcterms:created>
  <dcterms:modified xsi:type="dcterms:W3CDTF">2017-02-04T06:25:00Z</dcterms:modified>
</cp:coreProperties>
</file>